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9" w:rsidRPr="00A343F7" w:rsidRDefault="003E7AAB" w:rsidP="009432D9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9432D9">
        <w:rPr>
          <w:b/>
          <w:bCs/>
        </w:rPr>
        <w:t xml:space="preserve">                                                      </w:t>
      </w:r>
      <w:r w:rsidR="009432D9" w:rsidRPr="00AE7BE7">
        <w:rPr>
          <w:b/>
          <w:bCs/>
        </w:rPr>
        <w:t xml:space="preserve"> </w:t>
      </w:r>
      <w:r w:rsidR="009432D9">
        <w:t>Муниципальная казенная общеобразовательная организация</w:t>
      </w:r>
    </w:p>
    <w:p w:rsidR="009432D9" w:rsidRDefault="009432D9" w:rsidP="009432D9">
      <w:pPr>
        <w:spacing w:line="360" w:lineRule="auto"/>
      </w:pPr>
      <w:r>
        <w:t xml:space="preserve">                                                                            </w:t>
      </w:r>
      <w:proofErr w:type="spellStart"/>
      <w:r>
        <w:t>Старорождественская</w:t>
      </w:r>
      <w:proofErr w:type="spellEnd"/>
      <w:r>
        <w:t xml:space="preserve"> начальная школа</w:t>
      </w:r>
    </w:p>
    <w:p w:rsidR="009432D9" w:rsidRDefault="009432D9" w:rsidP="009432D9">
      <w:pPr>
        <w:spacing w:line="360" w:lineRule="auto"/>
      </w:pPr>
      <w:r>
        <w:t xml:space="preserve">                                                      Муниципального образования « </w:t>
      </w:r>
      <w:proofErr w:type="spellStart"/>
      <w:r>
        <w:t>Старомайнский</w:t>
      </w:r>
      <w:proofErr w:type="spellEnd"/>
      <w:r>
        <w:t xml:space="preserve"> район» Ульяновской области</w:t>
      </w:r>
    </w:p>
    <w:p w:rsidR="009432D9" w:rsidRDefault="009432D9" w:rsidP="009432D9">
      <w:pPr>
        <w:spacing w:line="360" w:lineRule="auto"/>
      </w:pPr>
      <w:r>
        <w:t xml:space="preserve"> </w:t>
      </w:r>
    </w:p>
    <w:p w:rsidR="009432D9" w:rsidRDefault="009432D9" w:rsidP="009432D9">
      <w:pPr>
        <w:spacing w:line="360" w:lineRule="auto"/>
      </w:pPr>
      <w:r>
        <w:t>РАССМОТРЕНО                                                                                                                                                               УТВЕРЖДАЮ</w:t>
      </w:r>
    </w:p>
    <w:p w:rsidR="009432D9" w:rsidRDefault="009432D9" w:rsidP="009432D9">
      <w:pPr>
        <w:spacing w:line="360" w:lineRule="auto"/>
      </w:pPr>
      <w:r>
        <w:t xml:space="preserve">На заседании МО                                                                                                                                     Директор МКОО </w:t>
      </w:r>
      <w:proofErr w:type="spellStart"/>
      <w:r>
        <w:t>Старорождественская</w:t>
      </w:r>
      <w:proofErr w:type="spellEnd"/>
      <w:r>
        <w:t xml:space="preserve">  НШ                                                                                        </w:t>
      </w:r>
    </w:p>
    <w:p w:rsidR="009432D9" w:rsidRDefault="009432D9" w:rsidP="009432D9">
      <w:pPr>
        <w:spacing w:line="360" w:lineRule="auto"/>
      </w:pPr>
      <w:r>
        <w:t xml:space="preserve">учителей начальных классов                                                                                                                             </w:t>
      </w:r>
      <w:proofErr w:type="spellStart"/>
      <w:r>
        <w:t>_______________Н.Г.Львова</w:t>
      </w:r>
      <w:proofErr w:type="spellEnd"/>
    </w:p>
    <w:p w:rsidR="009432D9" w:rsidRDefault="009432D9" w:rsidP="009432D9">
      <w:pPr>
        <w:spacing w:line="360" w:lineRule="auto"/>
      </w:pPr>
      <w:r>
        <w:t xml:space="preserve"> протокол №_1__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           </w:t>
      </w:r>
    </w:p>
    <w:p w:rsidR="009432D9" w:rsidRDefault="000341AB" w:rsidP="009432D9">
      <w:pPr>
        <w:spacing w:line="360" w:lineRule="auto"/>
      </w:pPr>
      <w:r>
        <w:t>От «_28_»_августа_2020</w:t>
      </w:r>
      <w:r w:rsidR="009432D9">
        <w:t xml:space="preserve">г.                                                                                                          </w:t>
      </w:r>
      <w:r>
        <w:t xml:space="preserve">                        от «__28</w:t>
      </w:r>
      <w:r w:rsidR="009432D9">
        <w:t xml:space="preserve">_» </w:t>
      </w:r>
      <w:proofErr w:type="spellStart"/>
      <w:r w:rsidR="009432D9">
        <w:t>___август</w:t>
      </w:r>
      <w:r>
        <w:t>а</w:t>
      </w:r>
      <w:proofErr w:type="spellEnd"/>
      <w:r>
        <w:t xml:space="preserve"> 2020</w:t>
      </w:r>
      <w:r w:rsidR="009432D9">
        <w:t xml:space="preserve">г                                                                                        </w:t>
      </w:r>
    </w:p>
    <w:p w:rsidR="009432D9" w:rsidRDefault="009432D9" w:rsidP="009432D9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432D9" w:rsidRDefault="009432D9" w:rsidP="009432D9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432D9" w:rsidRDefault="009432D9" w:rsidP="009432D9">
      <w:pPr>
        <w:spacing w:line="360" w:lineRule="auto"/>
        <w:rPr>
          <w:b/>
          <w:bCs/>
        </w:rPr>
      </w:pPr>
      <w:r>
        <w:rPr>
          <w:b/>
          <w:bCs/>
        </w:rPr>
        <w:t>РАБОЧАЯ  ПРОГРАММА</w:t>
      </w:r>
    </w:p>
    <w:p w:rsidR="009432D9" w:rsidRDefault="009432D9" w:rsidP="009432D9">
      <w:pPr>
        <w:spacing w:line="360" w:lineRule="auto"/>
      </w:pPr>
      <w:r>
        <w:t>Наименование курса: Русский язык</w:t>
      </w:r>
    </w:p>
    <w:p w:rsidR="009432D9" w:rsidRDefault="009432D9" w:rsidP="009432D9">
      <w:pPr>
        <w:spacing w:line="360" w:lineRule="auto"/>
      </w:pPr>
      <w:r>
        <w:t>Класс: 1</w:t>
      </w:r>
    </w:p>
    <w:p w:rsidR="009432D9" w:rsidRDefault="009432D9" w:rsidP="009432D9">
      <w:pPr>
        <w:spacing w:line="360" w:lineRule="auto"/>
      </w:pPr>
      <w:r>
        <w:t xml:space="preserve">Уровень общего </w:t>
      </w:r>
      <w:proofErr w:type="spellStart"/>
      <w:r>
        <w:t>образования:_начальная</w:t>
      </w:r>
      <w:proofErr w:type="spellEnd"/>
      <w:r>
        <w:t xml:space="preserve"> школа</w:t>
      </w:r>
    </w:p>
    <w:p w:rsidR="009432D9" w:rsidRDefault="009432D9" w:rsidP="009432D9">
      <w:pPr>
        <w:spacing w:line="360" w:lineRule="auto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Львова Татьяна Викторовна</w:t>
      </w:r>
    </w:p>
    <w:p w:rsidR="009432D9" w:rsidRDefault="000341AB" w:rsidP="009432D9">
      <w:pPr>
        <w:spacing w:line="360" w:lineRule="auto"/>
      </w:pPr>
      <w:r>
        <w:t>Срок реализации программы: 2020-2021</w:t>
      </w:r>
      <w:r w:rsidR="009432D9">
        <w:t xml:space="preserve"> учебный год</w:t>
      </w:r>
    </w:p>
    <w:p w:rsidR="009432D9" w:rsidRDefault="009432D9" w:rsidP="009432D9">
      <w:pPr>
        <w:spacing w:line="360" w:lineRule="auto"/>
      </w:pPr>
      <w:r>
        <w:t>Количество часов по учебному плану: всего  165 часов в год, в неделю 5 часов</w:t>
      </w:r>
    </w:p>
    <w:p w:rsidR="009432D9" w:rsidRDefault="009432D9" w:rsidP="009432D9">
      <w:pPr>
        <w:spacing w:line="360" w:lineRule="auto"/>
      </w:pPr>
      <w:r>
        <w:t xml:space="preserve">Планирование составлено на основе авторской программы для общеобразовательных школ УМК« Школа России « Русский язык» </w:t>
      </w:r>
      <w:proofErr w:type="spellStart"/>
      <w:r>
        <w:t>В.П.Канакина</w:t>
      </w:r>
      <w:proofErr w:type="spellEnd"/>
      <w:r>
        <w:t xml:space="preserve">, В.Г.Горецкий, </w:t>
      </w:r>
      <w:proofErr w:type="spellStart"/>
      <w:r>
        <w:t>М.В.Бойкина</w:t>
      </w:r>
      <w:proofErr w:type="spellEnd"/>
      <w:r>
        <w:t xml:space="preserve">, М.Н.Дементьева, </w:t>
      </w:r>
      <w:proofErr w:type="spellStart"/>
      <w:r>
        <w:t>Н.А.Стефаненко</w:t>
      </w:r>
      <w:proofErr w:type="spellEnd"/>
      <w:r>
        <w:t>.</w:t>
      </w:r>
    </w:p>
    <w:p w:rsidR="009432D9" w:rsidRDefault="009432D9" w:rsidP="009432D9">
      <w:pPr>
        <w:spacing w:line="360" w:lineRule="auto"/>
      </w:pPr>
      <w:r>
        <w:t>Учебник: Русский язык. 1 класс.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В.П.Канакина</w:t>
      </w:r>
      <w:proofErr w:type="spellEnd"/>
      <w:r>
        <w:t xml:space="preserve">, В.Г.Горецкий, </w:t>
      </w:r>
      <w:proofErr w:type="spellStart"/>
      <w:r>
        <w:t>М.В.Бойкина</w:t>
      </w:r>
      <w:proofErr w:type="spellEnd"/>
      <w:r>
        <w:t xml:space="preserve"> - М.: Просвещение, 2019г.</w:t>
      </w:r>
    </w:p>
    <w:p w:rsidR="009432D9" w:rsidRDefault="009432D9" w:rsidP="009432D9">
      <w:pPr>
        <w:spacing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Викторовна.</w:t>
      </w:r>
    </w:p>
    <w:p w:rsidR="009432D9" w:rsidRDefault="009432D9" w:rsidP="009432D9">
      <w:pPr>
        <w:spacing w:line="360" w:lineRule="auto"/>
      </w:pPr>
    </w:p>
    <w:p w:rsidR="009432D9" w:rsidRDefault="009432D9" w:rsidP="009432D9">
      <w:pPr>
        <w:spacing w:line="360" w:lineRule="auto"/>
      </w:pPr>
    </w:p>
    <w:p w:rsidR="009432D9" w:rsidRDefault="009432D9" w:rsidP="009432D9">
      <w:pPr>
        <w:spacing w:line="360" w:lineRule="auto"/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432D9" w:rsidRDefault="009432D9" w:rsidP="00A343F7">
      <w:pPr>
        <w:pStyle w:val="1"/>
        <w:widowControl w:val="0"/>
        <w:autoSpaceDE w:val="0"/>
        <w:autoSpaceDN w:val="0"/>
        <w:adjustRightInd w:val="0"/>
        <w:jc w:val="both"/>
        <w:rPr>
          <w:b/>
          <w:bCs/>
        </w:rPr>
        <w:sectPr w:rsidR="009432D9" w:rsidSect="009432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7AAB" w:rsidRDefault="003E7AAB" w:rsidP="00A343F7">
      <w:pPr>
        <w:spacing w:line="360" w:lineRule="auto"/>
      </w:pPr>
    </w:p>
    <w:p w:rsidR="003E7AAB" w:rsidRDefault="00A343F7" w:rsidP="003E7AAB">
      <w:pPr>
        <w:spacing w:line="360" w:lineRule="auto"/>
        <w:rPr>
          <w:b/>
          <w:bCs/>
        </w:rPr>
      </w:pPr>
      <w:r>
        <w:t xml:space="preserve">           </w:t>
      </w:r>
      <w:r w:rsidR="008322DE">
        <w:t xml:space="preserve">                            </w:t>
      </w:r>
      <w:r w:rsidR="008322DE">
        <w:rPr>
          <w:b/>
          <w:bCs/>
        </w:rPr>
        <w:t>ПО</w:t>
      </w:r>
      <w:r w:rsidR="006C1AAE" w:rsidRPr="00AE7BE7">
        <w:rPr>
          <w:b/>
          <w:bCs/>
        </w:rPr>
        <w:t>ЯСНИТЕЛЬНАЯ ЗАП</w:t>
      </w:r>
      <w:r w:rsidR="006C1AAE">
        <w:rPr>
          <w:b/>
          <w:bCs/>
        </w:rPr>
        <w:t>ИСКА</w:t>
      </w:r>
    </w:p>
    <w:p w:rsidR="003E7AAB" w:rsidRDefault="003E7AAB" w:rsidP="003E7AAB">
      <w:pPr>
        <w:spacing w:line="360" w:lineRule="auto"/>
        <w:rPr>
          <w:b/>
          <w:bCs/>
        </w:rPr>
      </w:pPr>
    </w:p>
    <w:p w:rsidR="008322DE" w:rsidRDefault="00A343F7" w:rsidP="008322DE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784747">
        <w:rPr>
          <w:rFonts w:eastAsia="Calibri"/>
        </w:rPr>
        <w:t xml:space="preserve"> При разработке рабочей программы по  «Русскому языку» д</w:t>
      </w:r>
      <w:r w:rsidR="008322DE">
        <w:rPr>
          <w:rFonts w:eastAsia="Calibri"/>
        </w:rPr>
        <w:t>ля первого класса использованы:</w:t>
      </w:r>
    </w:p>
    <w:p w:rsidR="00784747" w:rsidRPr="008322DE" w:rsidRDefault="00784747" w:rsidP="008322DE">
      <w:pPr>
        <w:spacing w:line="360" w:lineRule="auto"/>
      </w:pPr>
      <w:r>
        <w:rPr>
          <w:rFonts w:eastAsia="Calibri"/>
        </w:rPr>
        <w:t>Федеральный государственный образовательный стандарт начального общего образования</w:t>
      </w:r>
      <w:proofErr w:type="gramStart"/>
      <w:r>
        <w:rPr>
          <w:rFonts w:eastAsia="Calibri"/>
        </w:rPr>
        <w:t>.(</w:t>
      </w:r>
      <w:proofErr w:type="gramEnd"/>
      <w:r>
        <w:rPr>
          <w:rFonts w:eastAsia="Calibri"/>
        </w:rPr>
        <w:t xml:space="preserve"> Приказ Министерства образования и науки № 373 от 06 октября 2009года зарегистрирован Минюст № 17785 от 22.12.2009г.) « Об  утверждении и введении в действие федерального государственного образовательного стандарта начального общего образования» ( с изменениями Приказы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России: от 26.11.2010года № 1241, от 22.09.2011 года № 2357, от 18.12.2012 года № 1060, от 29.12.2014 года № 1643, от 31. 12.2015 года № 1576). </w:t>
      </w:r>
    </w:p>
    <w:p w:rsidR="00784747" w:rsidRDefault="00AE7BE7" w:rsidP="0078474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84747">
        <w:rPr>
          <w:rFonts w:ascii="Times New Roman" w:hAnsi="Times New Roman"/>
        </w:rPr>
        <w:t xml:space="preserve"> </w:t>
      </w:r>
      <w:r w:rsidR="00AE3BE3">
        <w:rPr>
          <w:rFonts w:ascii="Times New Roman" w:hAnsi="Times New Roman"/>
        </w:rPr>
        <w:t>Примерная образовательная программа начального общего образования, а</w:t>
      </w:r>
      <w:r w:rsidR="00784747">
        <w:rPr>
          <w:rFonts w:ascii="Times New Roman" w:hAnsi="Times New Roman"/>
        </w:rPr>
        <w:t xml:space="preserve">вторская  программа   для общеобразовательных школ УМК «Школа России» «Русский язык» авторов </w:t>
      </w:r>
      <w:proofErr w:type="spellStart"/>
      <w:r w:rsidR="00784747">
        <w:rPr>
          <w:rFonts w:ascii="Times New Roman" w:hAnsi="Times New Roman"/>
        </w:rPr>
        <w:t>В.П.Канакиной</w:t>
      </w:r>
      <w:proofErr w:type="spellEnd"/>
      <w:r w:rsidR="00784747">
        <w:rPr>
          <w:rFonts w:ascii="Times New Roman" w:hAnsi="Times New Roman"/>
        </w:rPr>
        <w:t xml:space="preserve">, В.Г.Горецкого, </w:t>
      </w:r>
      <w:proofErr w:type="spellStart"/>
      <w:r w:rsidR="00784747">
        <w:rPr>
          <w:rFonts w:ascii="Times New Roman" w:hAnsi="Times New Roman"/>
        </w:rPr>
        <w:t>М.В.Бойкиной</w:t>
      </w:r>
      <w:proofErr w:type="spellEnd"/>
      <w:r w:rsidR="00784747">
        <w:rPr>
          <w:rFonts w:ascii="Times New Roman" w:hAnsi="Times New Roman"/>
        </w:rPr>
        <w:t xml:space="preserve">, М.Н.Дементьевой, </w:t>
      </w:r>
      <w:proofErr w:type="spellStart"/>
      <w:r w:rsidR="00784747">
        <w:rPr>
          <w:rFonts w:ascii="Times New Roman" w:hAnsi="Times New Roman"/>
        </w:rPr>
        <w:t>Н.А.Стефаненко</w:t>
      </w:r>
      <w:proofErr w:type="spellEnd"/>
      <w:r w:rsidR="00784747">
        <w:rPr>
          <w:rFonts w:ascii="Times New Roman" w:hAnsi="Times New Roman"/>
        </w:rPr>
        <w:t>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784747" w:rsidRPr="00784747" w:rsidRDefault="00AE7BE7" w:rsidP="00784747">
      <w:pPr>
        <w:widowControl w:val="0"/>
        <w:spacing w:before="100" w:beforeAutospacing="1" w:after="100" w:afterAutospacing="1" w:line="271" w:lineRule="auto"/>
        <w:jc w:val="both"/>
        <w:rPr>
          <w:rFonts w:eastAsia="Calibri"/>
        </w:rPr>
      </w:pPr>
      <w:r>
        <w:t xml:space="preserve">      </w:t>
      </w:r>
      <w:r w:rsidR="00784747">
        <w:t xml:space="preserve">Основная образовательная программа начального общего образования МКОО </w:t>
      </w:r>
      <w:proofErr w:type="spellStart"/>
      <w:r w:rsidR="00784747">
        <w:t>Старорождественская</w:t>
      </w:r>
      <w:proofErr w:type="spellEnd"/>
      <w:r w:rsidR="00784747">
        <w:t xml:space="preserve"> начальная школа.</w:t>
      </w:r>
    </w:p>
    <w:p w:rsidR="00784747" w:rsidRDefault="00AE7BE7" w:rsidP="00784747">
      <w:pPr>
        <w:pStyle w:val="a4"/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784747">
        <w:t xml:space="preserve">Учебный план МКОО </w:t>
      </w:r>
      <w:proofErr w:type="spellStart"/>
      <w:r w:rsidR="00784747">
        <w:t>Старорождественская</w:t>
      </w:r>
      <w:proofErr w:type="spellEnd"/>
      <w:r w:rsidR="00784747">
        <w:t xml:space="preserve"> начальная школа.</w:t>
      </w:r>
    </w:p>
    <w:p w:rsidR="00784747" w:rsidRDefault="00AE7BE7" w:rsidP="00784747">
      <w:pPr>
        <w:pStyle w:val="a4"/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784747">
        <w:t>Рабочая прог</w:t>
      </w:r>
      <w:r w:rsidR="00AE3BE3">
        <w:t xml:space="preserve">рамма обеспечена учебником: </w:t>
      </w:r>
      <w:proofErr w:type="spellStart"/>
      <w:r w:rsidR="00AE3BE3">
        <w:t>В.П.Канакина</w:t>
      </w:r>
      <w:proofErr w:type="spellEnd"/>
      <w:r w:rsidR="00AE3BE3">
        <w:t xml:space="preserve">, В.Г.Горецкий, </w:t>
      </w:r>
      <w:proofErr w:type="spellStart"/>
      <w:r w:rsidR="00AE3BE3">
        <w:t>М.В.Бойкина</w:t>
      </w:r>
      <w:proofErr w:type="spellEnd"/>
      <w:r w:rsidR="00AE3BE3">
        <w:t xml:space="preserve"> « Русский язык</w:t>
      </w:r>
      <w:r w:rsidR="00784747">
        <w:t>» 1 класс. Учебник- М.: Просвещение. 2019г.</w:t>
      </w:r>
    </w:p>
    <w:p w:rsidR="00AE3BE3" w:rsidRDefault="00784747" w:rsidP="00AE3BE3">
      <w:pPr>
        <w:contextualSpacing/>
        <w:jc w:val="both"/>
      </w:pPr>
      <w:r>
        <w:t xml:space="preserve">Предмет « Русский язык» входит в предметную область « Русский язык и литературное чтение». </w:t>
      </w:r>
      <w:proofErr w:type="gramStart"/>
      <w:r>
        <w:t>Объём учебного времени, отводимый на изуч</w:t>
      </w:r>
      <w:r w:rsidR="00E04E04">
        <w:t>ение русского языка в 1 классе-</w:t>
      </w:r>
      <w:r w:rsidR="00AE3BE3">
        <w:t xml:space="preserve"> 165 ч (5 ч в неделю, 33 учебные недели): из них 117 ч (23 учебные недели) отводится урокам обучения письму в период обучения грамоте и 48 ч (10 учебных недель) — урокам русского языка. 1час добавлен из части, формируемой участниками образовательного процесса.</w:t>
      </w:r>
      <w:proofErr w:type="gramEnd"/>
    </w:p>
    <w:p w:rsidR="006C1AAE" w:rsidRDefault="006C1AAE" w:rsidP="006C1AAE">
      <w:pPr>
        <w:pStyle w:val="a4"/>
        <w:widowControl w:val="0"/>
        <w:autoSpaceDE w:val="0"/>
        <w:autoSpaceDN w:val="0"/>
        <w:adjustRightInd w:val="0"/>
        <w:jc w:val="both"/>
      </w:pPr>
    </w:p>
    <w:p w:rsidR="006C1AAE" w:rsidRDefault="006C1AAE" w:rsidP="006C1AAE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t xml:space="preserve">В системе предметов общеобразовательной школы курс «Русский язык» реализует </w:t>
      </w:r>
      <w:proofErr w:type="gramStart"/>
      <w:r>
        <w:t>познавательную</w:t>
      </w:r>
      <w:proofErr w:type="gramEnd"/>
      <w:r>
        <w:t xml:space="preserve"> и </w:t>
      </w:r>
      <w:proofErr w:type="spellStart"/>
      <w:r>
        <w:t>социокультурную</w:t>
      </w:r>
      <w:proofErr w:type="spellEnd"/>
      <w:r>
        <w:t xml:space="preserve"> </w:t>
      </w:r>
      <w:r>
        <w:rPr>
          <w:b/>
          <w:bCs/>
        </w:rPr>
        <w:t>цели:</w:t>
      </w:r>
    </w:p>
    <w:p w:rsidR="006C1AAE" w:rsidRDefault="006C1AAE" w:rsidP="006C1AAE">
      <w:pPr>
        <w:jc w:val="both"/>
      </w:pPr>
      <w:r>
        <w:t xml:space="preserve"> </w:t>
      </w:r>
    </w:p>
    <w:p w:rsidR="006C1AAE" w:rsidRDefault="006C1AAE" w:rsidP="006C1AAE">
      <w:pPr>
        <w:jc w:val="both"/>
      </w:pPr>
      <w:r w:rsidRPr="00AE3BE3">
        <w:rPr>
          <w:b/>
          <w:i/>
          <w:iCs/>
        </w:rPr>
        <w:t>познавательная цель</w:t>
      </w:r>
      <w:r>
        <w:t xml:space="preserve"> предполагает ознакомление учащих</w:t>
      </w:r>
      <w:r>
        <w:softHyphen/>
        <w:t>ся с основными положениями науки о языке и формирование на этой основе знаково-символического восприятия и логи</w:t>
      </w:r>
      <w:r>
        <w:softHyphen/>
        <w:t>ческого мышления учащихся;</w:t>
      </w:r>
    </w:p>
    <w:p w:rsidR="006C1AAE" w:rsidRDefault="006C1AAE" w:rsidP="006C1AAE">
      <w:pPr>
        <w:jc w:val="both"/>
      </w:pPr>
      <w:proofErr w:type="spellStart"/>
      <w:r w:rsidRPr="00AE3BE3">
        <w:rPr>
          <w:b/>
          <w:i/>
          <w:iCs/>
        </w:rPr>
        <w:t>социокультурная</w:t>
      </w:r>
      <w:proofErr w:type="spellEnd"/>
      <w:r w:rsidRPr="00AE3BE3">
        <w:rPr>
          <w:b/>
          <w:i/>
          <w:iCs/>
        </w:rPr>
        <w:t xml:space="preserve"> цель</w:t>
      </w:r>
      <w:r>
        <w:t xml:space="preserve"> - изучение русского языка - включает формирование коммуникативной компетенции уча</w:t>
      </w:r>
      <w:r>
        <w:softHyphen/>
        <w:t>щихся: развитие устной и письменной речи, монологической и диалогической речи, а также навыков грамотного, безоши</w:t>
      </w:r>
      <w:r>
        <w:softHyphen/>
        <w:t>бочного письма как показателя общей культуры человека.</w:t>
      </w:r>
    </w:p>
    <w:p w:rsidR="006C1AAE" w:rsidRDefault="006C1AAE" w:rsidP="006C1AAE">
      <w:pPr>
        <w:jc w:val="both"/>
      </w:pPr>
      <w:r>
        <w:t xml:space="preserve"> </w:t>
      </w:r>
    </w:p>
    <w:p w:rsidR="006C1AAE" w:rsidRDefault="006C1AAE" w:rsidP="006C1AAE">
      <w:pPr>
        <w:jc w:val="both"/>
      </w:pPr>
      <w:r>
        <w:lastRenderedPageBreak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b/>
          <w:bCs/>
        </w:rPr>
        <w:t>задач:</w:t>
      </w:r>
    </w:p>
    <w:p w:rsidR="006C1AAE" w:rsidRDefault="006C1AAE" w:rsidP="00AE7B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t>развитие речи, мышления, воображения школьников, умения выбирать средства языка в соответствии с целями, за</w:t>
      </w:r>
      <w:r>
        <w:softHyphen/>
        <w:t>дачами и условиями общения;</w:t>
      </w:r>
    </w:p>
    <w:p w:rsidR="006C1AAE" w:rsidRDefault="006C1AAE" w:rsidP="00AE7B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t>освоение учащимися первоначальных знаний о лексике, фонетике, грамматике русского языка;</w:t>
      </w:r>
    </w:p>
    <w:p w:rsidR="006C1AAE" w:rsidRDefault="006C1AAE" w:rsidP="00AE7B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6C1AAE" w:rsidRDefault="006C1AAE" w:rsidP="00AE7BE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t>воспитание у учеников позитивного эмоционально-цен</w:t>
      </w:r>
      <w: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6C1AAE" w:rsidRDefault="006C1AAE" w:rsidP="006C1AAE">
      <w:pPr>
        <w:pStyle w:val="a6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E3BE3" w:rsidRDefault="00AE3BE3" w:rsidP="00AE3B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изучения  предмета</w:t>
      </w:r>
    </w:p>
    <w:p w:rsidR="00AE3BE3" w:rsidRDefault="00AE3BE3" w:rsidP="00AE3BE3">
      <w:r>
        <w:rPr>
          <w:b/>
          <w:bCs/>
        </w:rPr>
        <w:t>ЛИЧНОСТНЫЕ РЕЗУЛЬТАТЫ</w:t>
      </w:r>
      <w:r>
        <w:t xml:space="preserve">. </w:t>
      </w: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получит возможность для формирования следующих личностных УУД: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внутренней позиции школьника на уровне положительного отношения к школе;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положительного отношения к урокам русского языка;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интереса к языковой и речевой деятельности;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представления о многообразии окружающего мира, некоторых духовных традициях русского народа;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 xml:space="preserve">первоначальных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AE3BE3" w:rsidRDefault="00AE3BE3" w:rsidP="00AE7BE7">
      <w:pPr>
        <w:numPr>
          <w:ilvl w:val="0"/>
          <w:numId w:val="2"/>
        </w:numPr>
        <w:spacing w:before="100" w:beforeAutospacing="1" w:after="100" w:afterAutospacing="1" w:line="273" w:lineRule="auto"/>
        <w:contextualSpacing/>
      </w:pPr>
      <w:r>
        <w:t xml:space="preserve">мотивов к творческой проектной деятельности. 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 xml:space="preserve">МЕТАПРЕДМЕНТЫЕ РЕЗУЛЬТАТЫ. </w:t>
      </w: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получит возможность для формирования регулятивных УУД</w:t>
      </w:r>
      <w:r>
        <w:t xml:space="preserve">: </w:t>
      </w:r>
    </w:p>
    <w:p w:rsidR="00AE3BE3" w:rsidRDefault="00AE3BE3" w:rsidP="00AE7BE7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</w:pPr>
      <w: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E3BE3" w:rsidRDefault="00AE3BE3" w:rsidP="00AE7BE7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</w:pPr>
      <w: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AE3BE3" w:rsidRDefault="00AE3BE3" w:rsidP="00AE7BE7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</w:pPr>
      <w:r>
        <w:t>высказывать своё предположение относительно способов решения учебной задачи;</w:t>
      </w:r>
    </w:p>
    <w:p w:rsidR="00AE3BE3" w:rsidRDefault="00AE3BE3" w:rsidP="00AE7BE7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</w:pPr>
      <w: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E3BE3" w:rsidRDefault="00AE3BE3" w:rsidP="00AE7BE7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</w:pPr>
      <w:r>
        <w:t>оценивать совместно с учителем или одноклассниками результат своих действий, вносить соответствующие коррективы.</w:t>
      </w:r>
    </w:p>
    <w:p w:rsidR="00AE3BE3" w:rsidRDefault="00AE3BE3" w:rsidP="00AE3BE3">
      <w:pPr>
        <w:rPr>
          <w:b/>
          <w:bCs/>
        </w:rPr>
      </w:pP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получит возможность для формирования познавательных УУД: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целенаправленно слушать учителя (одноклассников), решая познавательную задачу;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lastRenderedPageBreak/>
        <w:t xml:space="preserve">осуществлять под руководством учителя поиск нужной информации в учебнике и учебных пособиях;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работать с информацией, представленной в разных формах (текст, рисунок, таблица, схема) под руководством учителя;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преобразовывать информацию, полученную из рисунка (таблицы, модели) в словесную форму под руководством учителя;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понимать заданный вопрос, в соответствии с ним строить ответ в устной форме;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составлять устно монологическое высказывание по предложенной теме (рисунку);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делать выводы в результате совместной работы класса и учителя;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AE3BE3" w:rsidRDefault="00AE3BE3" w:rsidP="00AE7BE7">
      <w:pPr>
        <w:numPr>
          <w:ilvl w:val="0"/>
          <w:numId w:val="4"/>
        </w:numPr>
        <w:spacing w:before="100" w:beforeAutospacing="1" w:after="100" w:afterAutospacing="1" w:line="273" w:lineRule="auto"/>
        <w:contextualSpacing/>
      </w:pPr>
      <w:r>
        <w:t>проводить аналогии между изучаемым предметом и собственным опытом (под руководством учителя).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 xml:space="preserve"> </w:t>
      </w:r>
    </w:p>
    <w:p w:rsidR="00AE3BE3" w:rsidRDefault="00AE3BE3" w:rsidP="00AE3BE3">
      <w:pPr>
        <w:rPr>
          <w:b/>
          <w:bCs/>
        </w:rPr>
      </w:pP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получит возможность для формирования следующих коммуникативных УУД: 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 xml:space="preserve">слушать собеседника и понимать речь других; 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оформлять свои мысли в устной и письменной форме (на уровне предложения или небольшого текста);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 xml:space="preserve">принимать участие в диалоге; 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задавать вопросы, отвечать на вопросы других;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принимать участие в работе парами и группами;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договариваться о распределении функций и ролей в совместной деятельности;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признавать существование различных точек зрения; высказывать собственное мнение;</w:t>
      </w:r>
    </w:p>
    <w:p w:rsidR="00AE3BE3" w:rsidRDefault="00AE3BE3" w:rsidP="00AE7BE7">
      <w:pPr>
        <w:numPr>
          <w:ilvl w:val="0"/>
          <w:numId w:val="5"/>
        </w:numPr>
        <w:spacing w:before="100" w:beforeAutospacing="1" w:after="100" w:afterAutospacing="1" w:line="273" w:lineRule="auto"/>
        <w:contextualSpacing/>
      </w:pPr>
      <w:r>
        <w:t>оценивать собственное поведение и поведение окружающих, использовать в общении правила вежливости.</w:t>
      </w:r>
    </w:p>
    <w:p w:rsidR="00AE3BE3" w:rsidRDefault="00AE3BE3" w:rsidP="00AE3BE3">
      <w:pPr>
        <w:contextualSpacing/>
      </w:pPr>
      <w:r>
        <w:t xml:space="preserve"> </w:t>
      </w:r>
    </w:p>
    <w:p w:rsidR="00AE3BE3" w:rsidRPr="00E04E04" w:rsidRDefault="00AE3BE3" w:rsidP="00AE3BE3">
      <w:pPr>
        <w:jc w:val="center"/>
        <w:rPr>
          <w:b/>
        </w:rPr>
      </w:pPr>
      <w:r w:rsidRPr="00E04E04">
        <w:rPr>
          <w:b/>
        </w:rPr>
        <w:t>ПРЕДМЕТНЫЕ РЕЗУЛЬТАТЫ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Общие предметные результаты освоения программы: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>представление о русском языке как государственном языке нашей страны, Российской Федерации;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>представление о значимости языка и речи в жизни людей;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lastRenderedPageBreak/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 xml:space="preserve">практические умения работать с языковыми единицами; 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>представление о правилах речевого этикета;</w:t>
      </w:r>
    </w:p>
    <w:p w:rsidR="00AE3BE3" w:rsidRDefault="00AE3BE3" w:rsidP="00AE7BE7">
      <w:pPr>
        <w:numPr>
          <w:ilvl w:val="0"/>
          <w:numId w:val="6"/>
        </w:numPr>
        <w:spacing w:before="100" w:beforeAutospacing="1" w:after="100" w:afterAutospacing="1" w:line="273" w:lineRule="auto"/>
        <w:contextualSpacing/>
      </w:pPr>
      <w:r>
        <w:t>адаптация к языковой и речевой деятельности.</w:t>
      </w:r>
    </w:p>
    <w:p w:rsidR="00AE3BE3" w:rsidRDefault="00AE3BE3" w:rsidP="00AE3BE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E3BE3" w:rsidRDefault="00AE3BE3" w:rsidP="00AE3BE3">
      <w:pPr>
        <w:keepNext/>
        <w:keepLines/>
        <w:widowControl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Содержание курса</w:t>
      </w:r>
    </w:p>
    <w:p w:rsidR="00AE3BE3" w:rsidRDefault="00AE3BE3" w:rsidP="00AE3BE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Виды речевой деятельности</w:t>
      </w:r>
    </w:p>
    <w:p w:rsidR="00AE3BE3" w:rsidRDefault="00AE3BE3" w:rsidP="00AE3BE3">
      <w:pPr>
        <w:jc w:val="both"/>
      </w:pPr>
      <w:r>
        <w:rPr>
          <w:b/>
          <w:bCs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E3BE3" w:rsidRDefault="00AE3BE3" w:rsidP="00AE3BE3">
      <w:pPr>
        <w:jc w:val="both"/>
      </w:pPr>
      <w:r>
        <w:rPr>
          <w:b/>
          <w:bCs/>
        </w:rPr>
        <w:t>Говорение</w:t>
      </w:r>
      <w:r>
        <w:t>. Выбор языковых сре</w:t>
      </w:r>
      <w:proofErr w:type="gramStart"/>
      <w:r>
        <w:t>дств в с</w:t>
      </w:r>
      <w:proofErr w:type="gramEnd"/>
      <w: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E3BE3" w:rsidRDefault="00AE3BE3" w:rsidP="00AE3BE3">
      <w:pPr>
        <w:jc w:val="both"/>
        <w:rPr>
          <w:i/>
          <w:iCs/>
        </w:rPr>
      </w:pPr>
      <w:r>
        <w:rPr>
          <w:b/>
          <w:bCs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  <w:iCs/>
        </w:rPr>
        <w:t>Анализ и оценка содержания, языковых особенностей и структуры текста.</w:t>
      </w:r>
    </w:p>
    <w:p w:rsidR="00AE3BE3" w:rsidRDefault="00AE3BE3" w:rsidP="00AE3BE3">
      <w:pPr>
        <w:jc w:val="both"/>
        <w:rPr>
          <w:i/>
          <w:iCs/>
        </w:rPr>
      </w:pPr>
      <w:r>
        <w:rPr>
          <w:b/>
          <w:bCs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i/>
          <w:iCs/>
        </w:rPr>
        <w:t>,</w:t>
      </w:r>
      <w:r>
        <w:t xml:space="preserve"> просмотра фрагмента видеозаписи и т. п.).</w:t>
      </w:r>
      <w:proofErr w:type="gramEnd"/>
    </w:p>
    <w:p w:rsidR="00AE3BE3" w:rsidRDefault="00AE3BE3" w:rsidP="00AE3BE3">
      <w:pPr>
        <w:jc w:val="both"/>
        <w:rPr>
          <w:u w:val="single"/>
        </w:rPr>
      </w:pPr>
      <w:r>
        <w:rPr>
          <w:b/>
          <w:bCs/>
          <w:u w:val="single"/>
        </w:rPr>
        <w:t xml:space="preserve">Обучение грамоте </w:t>
      </w:r>
    </w:p>
    <w:p w:rsidR="00AE3BE3" w:rsidRDefault="00AE3BE3" w:rsidP="00AE3BE3">
      <w:pPr>
        <w:jc w:val="both"/>
      </w:pPr>
      <w:r>
        <w:rPr>
          <w:b/>
          <w:bCs/>
        </w:rPr>
        <w:t>Фонетика. Звуки речи.</w:t>
      </w:r>
      <w:r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E3BE3" w:rsidRDefault="00AE3BE3" w:rsidP="00AE3BE3">
      <w:pPr>
        <w:jc w:val="both"/>
      </w:pPr>
      <w: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AE3BE3" w:rsidRDefault="00AE3BE3" w:rsidP="00AE3BE3">
      <w:pPr>
        <w:jc w:val="both"/>
      </w:pPr>
      <w:r>
        <w:rPr>
          <w:b/>
          <w:bCs/>
        </w:rPr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>
        <w:t>ю</w:t>
      </w:r>
      <w:proofErr w:type="spellEnd"/>
      <w:r>
        <w:t xml:space="preserve">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AE3BE3" w:rsidRDefault="00AE3BE3" w:rsidP="00AE3BE3">
      <w:r>
        <w:rPr>
          <w:b/>
          <w:bCs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</w:t>
      </w:r>
      <w:r>
        <w:lastRenderedPageBreak/>
        <w:t xml:space="preserve">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E3BE3" w:rsidRDefault="00AE3BE3" w:rsidP="00AE3BE3">
      <w: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E3BE3" w:rsidRDefault="00AE3BE3" w:rsidP="00AE3BE3">
      <w:r>
        <w:rPr>
          <w:b/>
          <w:bCs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AE3BE3" w:rsidRDefault="00AE3BE3" w:rsidP="00AE3BE3">
      <w:r>
        <w:t>Овладение первичными навыками клавиатурного письма.</w:t>
      </w:r>
    </w:p>
    <w:p w:rsidR="00AE3BE3" w:rsidRDefault="00AE3BE3" w:rsidP="00AE3BE3">
      <w:r>
        <w:t xml:space="preserve">Понимание функции небуквенных графических средств: пробела между словами, знака переноса. </w:t>
      </w:r>
    </w:p>
    <w:p w:rsidR="00AE3BE3" w:rsidRDefault="00AE3BE3" w:rsidP="00AE3BE3">
      <w:r>
        <w:rPr>
          <w:b/>
          <w:bCs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AE3BE3" w:rsidRDefault="00AE3BE3" w:rsidP="00AE3BE3"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E3BE3" w:rsidRDefault="00AE3BE3" w:rsidP="00AE3BE3">
      <w:r>
        <w:rPr>
          <w:b/>
          <w:bCs/>
        </w:rPr>
        <w:t>Орфография.</w:t>
      </w:r>
      <w:r>
        <w:t xml:space="preserve"> Знакомство с правилами правописания и их применение: </w:t>
      </w:r>
    </w:p>
    <w:p w:rsidR="00AE3BE3" w:rsidRDefault="00AE3BE3" w:rsidP="00AE3BE3">
      <w:r>
        <w:t xml:space="preserve">• раздельное написание слов; </w:t>
      </w:r>
    </w:p>
    <w:p w:rsidR="00AE3BE3" w:rsidRDefault="00AE3BE3" w:rsidP="00AE3BE3">
      <w:r>
        <w:t>• обозначение гласных после шипящих (</w:t>
      </w:r>
      <w:proofErr w:type="spellStart"/>
      <w:proofErr w:type="gramStart"/>
      <w:r>
        <w:t>ча</w:t>
      </w:r>
      <w:proofErr w:type="spellEnd"/>
      <w:r>
        <w:t>—</w:t>
      </w:r>
      <w:proofErr w:type="spellStart"/>
      <w:r>
        <w:t>ща</w:t>
      </w:r>
      <w:proofErr w:type="spellEnd"/>
      <w:proofErr w:type="gramEnd"/>
      <w:r>
        <w:t>, чу—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жи</w:t>
      </w:r>
      <w:proofErr w:type="spellEnd"/>
      <w:r>
        <w:t>—</w:t>
      </w:r>
      <w:proofErr w:type="spellStart"/>
      <w:r>
        <w:t>ши</w:t>
      </w:r>
      <w:proofErr w:type="spellEnd"/>
      <w:r>
        <w:t xml:space="preserve">); </w:t>
      </w:r>
    </w:p>
    <w:p w:rsidR="00AE3BE3" w:rsidRDefault="00AE3BE3" w:rsidP="00AE3BE3">
      <w:r>
        <w:t xml:space="preserve">• прописная (заглавная) буква в начале предложения, в именах собственных; </w:t>
      </w:r>
    </w:p>
    <w:p w:rsidR="00AE3BE3" w:rsidRDefault="00AE3BE3" w:rsidP="00AE3BE3">
      <w:r>
        <w:t xml:space="preserve">• перенос слов по слогам без стечения согласных; </w:t>
      </w:r>
    </w:p>
    <w:p w:rsidR="00AE3BE3" w:rsidRDefault="00AE3BE3" w:rsidP="00AE3BE3">
      <w:r>
        <w:t xml:space="preserve">• знаки препинания в конце предложения. </w:t>
      </w:r>
    </w:p>
    <w:p w:rsidR="00AE3BE3" w:rsidRDefault="00AE3BE3" w:rsidP="00AE3BE3">
      <w:r>
        <w:rPr>
          <w:b/>
          <w:bCs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AE3BE3" w:rsidRDefault="00AE3BE3" w:rsidP="00AE3BE3">
      <w:r>
        <w:t xml:space="preserve"> </w:t>
      </w:r>
    </w:p>
    <w:p w:rsidR="00AE3BE3" w:rsidRDefault="00AE3BE3" w:rsidP="00AE3BE3">
      <w:pPr>
        <w:jc w:val="center"/>
      </w:pPr>
      <w:r>
        <w:rPr>
          <w:b/>
          <w:bCs/>
          <w:u w:val="single"/>
        </w:rPr>
        <w:t>Предметные результаты освоения основных содержательных линий программы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Развитие речи</w:t>
      </w:r>
    </w:p>
    <w:p w:rsidR="00AE3BE3" w:rsidRDefault="00AE3BE3" w:rsidP="00AE3BE3">
      <w:r>
        <w:t>Обучающийся научится: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>
        <w:t>уроке</w:t>
      </w:r>
      <w:proofErr w:type="gramEnd"/>
      <w:r>
        <w:t>, в школе, в быту, со знакомыми и незнакомыми, с людьми разного возраста;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>соблюдать в повседневной жизни нормы речевого этикета;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>слушать вопрос, понимать его, отвечать на поставленный вопрос;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>пересказывать сюжет известной сказки по данному рисунку;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>составлять текст из набора предложений;</w:t>
      </w:r>
    </w:p>
    <w:p w:rsidR="00AE3BE3" w:rsidRDefault="00AE3BE3" w:rsidP="00AE7BE7">
      <w:pPr>
        <w:numPr>
          <w:ilvl w:val="0"/>
          <w:numId w:val="7"/>
        </w:numPr>
        <w:spacing w:before="100" w:beforeAutospacing="1" w:after="100" w:afterAutospacing="1" w:line="273" w:lineRule="auto"/>
        <w:contextualSpacing/>
      </w:pPr>
      <w:r>
        <w:t>выбирать заголовок текста из ряда данных и самостоятельно озаглавливать текст.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различать устную и письменную речь; 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различать диалогическую речь; 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отличать текст от набора не связанных друг с другом предложений;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анализировать текст с нарушенным порядком предложений и восстанавливать их последовательность в тексте;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lastRenderedPageBreak/>
        <w:t>определять тему и главную мысль текста;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соотносить заголовок и содержание текста;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составлять текст по рисунку и опорным словам (после анализа содержания рисунка); 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составлять текст по его началу и по его концу;</w:t>
      </w:r>
    </w:p>
    <w:p w:rsidR="00AE3BE3" w:rsidRDefault="00AE3BE3" w:rsidP="00AE7BE7">
      <w:pPr>
        <w:numPr>
          <w:ilvl w:val="0"/>
          <w:numId w:val="8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 xml:space="preserve"> </w:t>
      </w:r>
    </w:p>
    <w:p w:rsidR="00AE3BE3" w:rsidRDefault="00AE3BE3" w:rsidP="00AE3BE3">
      <w:pPr>
        <w:jc w:val="center"/>
        <w:rPr>
          <w:b/>
          <w:bCs/>
        </w:rPr>
      </w:pPr>
      <w:r>
        <w:rPr>
          <w:b/>
          <w:bCs/>
        </w:rPr>
        <w:t>Система языка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Фонетика, орфоэпия, графика</w:t>
      </w:r>
    </w:p>
    <w:p w:rsidR="00AE3BE3" w:rsidRDefault="00AE3BE3" w:rsidP="00AE3BE3">
      <w:r>
        <w:t>Обучающийся научится: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 xml:space="preserve">различать звуки речи; 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понимать различие между звуками и буквами;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устанавливать последовательность звуков в слове и их число;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 xml:space="preserve">различать гласные и согласные звуки, определять их в слове и правильно произносить; 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 xml:space="preserve">определять качественную характеристику гласного звука в слове: </w:t>
      </w:r>
      <w:proofErr w:type="gramStart"/>
      <w:r>
        <w:t>ударный</w:t>
      </w:r>
      <w:proofErr w:type="gramEnd"/>
      <w:r>
        <w:t xml:space="preserve"> или безударный;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различать гласный звук [и] и согласный звук [</w:t>
      </w:r>
      <w:proofErr w:type="spellStart"/>
      <w:r>
        <w:t>й</w:t>
      </w:r>
      <w:proofErr w:type="spellEnd"/>
      <w:r>
        <w:t>];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различать непарные твёрдые согласные [ж], [</w:t>
      </w:r>
      <w:proofErr w:type="spellStart"/>
      <w:r>
        <w:t>ш</w:t>
      </w:r>
      <w:proofErr w:type="spellEnd"/>
      <w:r>
        <w:t>], [</w:t>
      </w:r>
      <w:proofErr w:type="spellStart"/>
      <w:r>
        <w:t>ц</w:t>
      </w:r>
      <w:proofErr w:type="spellEnd"/>
      <w:r>
        <w:t>], непарные мягкие согласные [</w:t>
      </w:r>
      <w:proofErr w:type="gramStart"/>
      <w:r>
        <w:t>ч</w:t>
      </w:r>
      <w:proofErr w:type="gramEnd"/>
      <w:r>
        <w:t>’], [</w:t>
      </w:r>
      <w:proofErr w:type="spellStart"/>
      <w:r>
        <w:t>щ</w:t>
      </w:r>
      <w:proofErr w:type="spellEnd"/>
      <w:r>
        <w:t>’], находить их в слове, правильно произносить;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устанавливать соотношение звукового и буквенного состава в словах типа стол, конь, ёлка;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 xml:space="preserve">различать слово и слог; определять количество слогов в слове, делить слова на слоги; 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обозначать ударение в слове;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правильно называть буквы в алфавитном порядке;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различать звуки речи и буквы, которыми обозначаются звуки на письме;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различать буквы, обозначающие гласные звуки, как показатели твёрдости-мягкости согласных звуков;</w:t>
      </w:r>
    </w:p>
    <w:p w:rsidR="00AE3BE3" w:rsidRDefault="00AE3BE3" w:rsidP="00AE7BE7">
      <w:pPr>
        <w:numPr>
          <w:ilvl w:val="0"/>
          <w:numId w:val="9"/>
        </w:numPr>
        <w:spacing w:before="100" w:beforeAutospacing="1" w:after="100" w:afterAutospacing="1" w:line="273" w:lineRule="auto"/>
        <w:contextualSpacing/>
      </w:pPr>
      <w:r>
        <w:t>определять функцию буквы «мягкий знак» (</w:t>
      </w:r>
      <w:proofErr w:type="spellStart"/>
      <w:r>
        <w:t>ь</w:t>
      </w:r>
      <w:proofErr w:type="spellEnd"/>
      <w:r>
        <w:t>) как показателя мягкости предшествующего согласного звука.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наблюдать над образованием звуков речи;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определять функцию букв е, ё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ю</w:t>
      </w:r>
      <w:proofErr w:type="spellEnd"/>
      <w:r>
        <w:rPr>
          <w:i/>
          <w:iCs/>
        </w:rPr>
        <w:t>, я в слове;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обозначать на письме звук [</w:t>
      </w:r>
      <w:proofErr w:type="spellStart"/>
      <w:r>
        <w:rPr>
          <w:i/>
          <w:iCs/>
        </w:rPr>
        <w:t>й</w:t>
      </w:r>
      <w:proofErr w:type="spellEnd"/>
      <w:r>
        <w:rPr>
          <w:i/>
          <w:iCs/>
        </w:rPr>
        <w:t>’];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располагать заданные слова в алфавитном порядке;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устанавливать соотношение звукового и буквенного состава в словах типа коньки, утюг, яма, ель;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AE3BE3" w:rsidRDefault="00AE3BE3" w:rsidP="00AE7BE7">
      <w:pPr>
        <w:numPr>
          <w:ilvl w:val="0"/>
          <w:numId w:val="10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lastRenderedPageBreak/>
        <w:t>Лексика</w:t>
      </w:r>
    </w:p>
    <w:p w:rsidR="00AE3BE3" w:rsidRDefault="00AE3BE3" w:rsidP="00AE3BE3">
      <w:r>
        <w:t>Обучающийся научится: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 xml:space="preserve">различать слово и предложение, слово и слог, слово и набор буквосочетаний (книга — </w:t>
      </w:r>
      <w:proofErr w:type="spellStart"/>
      <w:r>
        <w:t>агник</w:t>
      </w:r>
      <w:proofErr w:type="spellEnd"/>
      <w:r>
        <w:t>);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>различать предмет (признак, действие) и слово, называющее этот предмет;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 xml:space="preserve">определять количество слов в предложении, вычленять слова из предложения; 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>классифицировать и объединять некоторые слова по значению (люди, животные, растения, инструменты и др.);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>определять группу «вежливых» слов (слова-прощания, слова-приветствия, слова-извинения, слова-благодарения);</w:t>
      </w:r>
    </w:p>
    <w:p w:rsidR="00AE3BE3" w:rsidRDefault="00AE3BE3" w:rsidP="00AE7BE7">
      <w:pPr>
        <w:numPr>
          <w:ilvl w:val="0"/>
          <w:numId w:val="11"/>
        </w:numPr>
        <w:spacing w:before="100" w:beforeAutospacing="1" w:after="100" w:afterAutospacing="1" w:line="273" w:lineRule="auto"/>
        <w:contextualSpacing/>
      </w:pPr>
      <w:r>
        <w:t>определять значение слова или уточнять с помощью «Толкового словаря» учебника.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12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осознавать слово как единство звучания и значения;</w:t>
      </w:r>
    </w:p>
    <w:p w:rsidR="00AE3BE3" w:rsidRDefault="00AE3BE3" w:rsidP="00AE7BE7">
      <w:pPr>
        <w:numPr>
          <w:ilvl w:val="0"/>
          <w:numId w:val="12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определять значение слова или уточнять с помощью «Толкового словаря» учебника;</w:t>
      </w:r>
    </w:p>
    <w:p w:rsidR="00AE3BE3" w:rsidRDefault="00AE3BE3" w:rsidP="00AE7BE7">
      <w:pPr>
        <w:numPr>
          <w:ilvl w:val="0"/>
          <w:numId w:val="12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E3BE3" w:rsidRDefault="00AE3BE3" w:rsidP="00AE7BE7">
      <w:pPr>
        <w:numPr>
          <w:ilvl w:val="0"/>
          <w:numId w:val="12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подбирать слова, близкие и противоположные по значению при решении учебных задач;</w:t>
      </w:r>
    </w:p>
    <w:p w:rsidR="00AE3BE3" w:rsidRDefault="00AE3BE3" w:rsidP="00AE7BE7">
      <w:pPr>
        <w:numPr>
          <w:ilvl w:val="0"/>
          <w:numId w:val="12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Морфология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13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различать слова, обозначающие предметы (признаки предметов, действия предметов);</w:t>
      </w:r>
    </w:p>
    <w:p w:rsidR="00AE3BE3" w:rsidRDefault="00AE3BE3" w:rsidP="00AE7BE7">
      <w:pPr>
        <w:numPr>
          <w:ilvl w:val="0"/>
          <w:numId w:val="13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соотносить слова-названия предметов и вопрос, на который отвечают эти слова;</w:t>
      </w:r>
    </w:p>
    <w:p w:rsidR="00AE3BE3" w:rsidRDefault="00AE3BE3" w:rsidP="00AE7BE7">
      <w:pPr>
        <w:numPr>
          <w:ilvl w:val="0"/>
          <w:numId w:val="13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соотносить слова-названия действий предметов и вопрос, на который отвечают эти слова;</w:t>
      </w:r>
    </w:p>
    <w:p w:rsidR="00AE3BE3" w:rsidRDefault="00AE3BE3" w:rsidP="00AE7BE7">
      <w:pPr>
        <w:numPr>
          <w:ilvl w:val="0"/>
          <w:numId w:val="13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соотносить слова-названия признаков предметов и вопрос, на который отвечают эти слова;</w:t>
      </w:r>
    </w:p>
    <w:p w:rsidR="00AE3BE3" w:rsidRDefault="00AE3BE3" w:rsidP="00AE7BE7">
      <w:pPr>
        <w:numPr>
          <w:ilvl w:val="0"/>
          <w:numId w:val="13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различать названия предметов, отвечающие на вопросы к т о? </w:t>
      </w:r>
      <w:proofErr w:type="gramStart"/>
      <w:r>
        <w:rPr>
          <w:i/>
          <w:iCs/>
        </w:rPr>
        <w:t>ч</w:t>
      </w:r>
      <w:proofErr w:type="gramEnd"/>
      <w:r>
        <w:rPr>
          <w:i/>
          <w:iCs/>
        </w:rPr>
        <w:t xml:space="preserve"> т о?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Синтаксис</w:t>
      </w:r>
    </w:p>
    <w:p w:rsidR="00AE3BE3" w:rsidRDefault="00AE3BE3" w:rsidP="00AE3BE3">
      <w:r>
        <w:t>Обучающийся научится: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различать текст и предложение, предложение и слова, не составляющие предложения;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 xml:space="preserve">выделять предложения из речи; 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соблюдать в устной речи интонацию конца предложения;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соотносить схемы предложений и предложения, соответствующие этим схемам;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составлять предложения из слов (в том числе из слов, данных не в начальной форме);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составлять предложения по схеме, рисунку, на заданную тему (например, на тему «Весна»);</w:t>
      </w:r>
    </w:p>
    <w:p w:rsidR="00AE3BE3" w:rsidRDefault="00AE3BE3" w:rsidP="00AE7BE7">
      <w:pPr>
        <w:numPr>
          <w:ilvl w:val="0"/>
          <w:numId w:val="14"/>
        </w:numPr>
        <w:spacing w:before="100" w:beforeAutospacing="1" w:after="100" w:afterAutospacing="1" w:line="273" w:lineRule="auto"/>
        <w:contextualSpacing/>
      </w:pPr>
      <w:r>
        <w:t>писать предложения под диктовку, а также составлять их схемы.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lastRenderedPageBreak/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15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AE3BE3" w:rsidRDefault="00AE3BE3" w:rsidP="00AE7BE7">
      <w:pPr>
        <w:numPr>
          <w:ilvl w:val="0"/>
          <w:numId w:val="15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устанавливать связь слов в предложении;</w:t>
      </w:r>
    </w:p>
    <w:p w:rsidR="00AE3BE3" w:rsidRDefault="00AE3BE3" w:rsidP="00AE7BE7">
      <w:pPr>
        <w:numPr>
          <w:ilvl w:val="0"/>
          <w:numId w:val="15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AE3BE3" w:rsidRDefault="00AE3BE3" w:rsidP="00AE3BE3">
      <w:pPr>
        <w:rPr>
          <w:b/>
          <w:bCs/>
        </w:rPr>
      </w:pPr>
      <w:r>
        <w:rPr>
          <w:b/>
          <w:bCs/>
        </w:rPr>
        <w:t>Орфография и пунктуация</w:t>
      </w:r>
    </w:p>
    <w:p w:rsidR="00AE3BE3" w:rsidRDefault="00AE3BE3" w:rsidP="00AE3BE3">
      <w:r>
        <w:t>Обучающийся научится:</w:t>
      </w:r>
    </w:p>
    <w:p w:rsidR="00AE3BE3" w:rsidRDefault="00AE3BE3" w:rsidP="00AE7BE7">
      <w:pPr>
        <w:numPr>
          <w:ilvl w:val="0"/>
          <w:numId w:val="16"/>
        </w:numPr>
        <w:spacing w:before="100" w:beforeAutospacing="1" w:after="100" w:afterAutospacing="1" w:line="273" w:lineRule="auto"/>
        <w:contextualSpacing/>
      </w:pPr>
      <w:r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</w:t>
      </w:r>
      <w:proofErr w:type="spellStart"/>
      <w:r>
        <w:t>ш</w:t>
      </w:r>
      <w:proofErr w:type="spellEnd"/>
      <w:r>
        <w:t>, ч</w:t>
      </w:r>
      <w:proofErr w:type="gramStart"/>
      <w:r>
        <w:t xml:space="preserve"> ,</w:t>
      </w:r>
      <w:proofErr w:type="spellStart"/>
      <w:proofErr w:type="gramEnd"/>
      <w:r>
        <w:t>щ</w:t>
      </w:r>
      <w:proofErr w:type="spellEnd"/>
      <w:r>
        <w:t xml:space="preserve"> (в положении под ударением); отсутствие мягкого знака после шипящих в буквосочетаниях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>
        <w:t xml:space="preserve"> ( . ? !);</w:t>
      </w:r>
      <w:proofErr w:type="gramEnd"/>
    </w:p>
    <w:p w:rsidR="00AE3BE3" w:rsidRDefault="00AE3BE3" w:rsidP="00AE7BE7">
      <w:pPr>
        <w:numPr>
          <w:ilvl w:val="0"/>
          <w:numId w:val="16"/>
        </w:numPr>
        <w:spacing w:before="100" w:beforeAutospacing="1" w:after="100" w:afterAutospacing="1" w:line="273" w:lineRule="auto"/>
        <w:contextualSpacing/>
      </w:pPr>
      <w:r>
        <w:t>безошибочно списывать текст с доски и учебника;</w:t>
      </w:r>
    </w:p>
    <w:p w:rsidR="00AE3BE3" w:rsidRDefault="00AE3BE3" w:rsidP="00AE7BE7">
      <w:pPr>
        <w:numPr>
          <w:ilvl w:val="0"/>
          <w:numId w:val="16"/>
        </w:numPr>
        <w:spacing w:before="100" w:beforeAutospacing="1" w:after="100" w:afterAutospacing="1" w:line="273" w:lineRule="auto"/>
        <w:contextualSpacing/>
      </w:pPr>
      <w:r>
        <w:t>писать под диктовку тексты в соответствии с изученными правилами.</w:t>
      </w:r>
    </w:p>
    <w:p w:rsidR="00AE3BE3" w:rsidRPr="00E04E04" w:rsidRDefault="00AE3BE3" w:rsidP="00AE3BE3">
      <w:pPr>
        <w:rPr>
          <w:b/>
          <w:i/>
          <w:iCs/>
        </w:rPr>
      </w:pPr>
      <w:proofErr w:type="gramStart"/>
      <w:r w:rsidRPr="00E04E04">
        <w:rPr>
          <w:b/>
          <w:i/>
          <w:iCs/>
        </w:rPr>
        <w:t>Обучающийся</w:t>
      </w:r>
      <w:proofErr w:type="gramEnd"/>
      <w:r w:rsidRPr="00E04E04">
        <w:rPr>
          <w:b/>
          <w:i/>
          <w:iCs/>
        </w:rPr>
        <w:t xml:space="preserve"> получит возможность научиться:</w:t>
      </w:r>
    </w:p>
    <w:p w:rsidR="00AE3BE3" w:rsidRDefault="00AE3BE3" w:rsidP="00AE7BE7">
      <w:pPr>
        <w:numPr>
          <w:ilvl w:val="0"/>
          <w:numId w:val="17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определять случаи расхождения звукового и буквенного состава слов;</w:t>
      </w:r>
    </w:p>
    <w:p w:rsidR="00AE3BE3" w:rsidRDefault="00AE3BE3" w:rsidP="00AE7BE7">
      <w:pPr>
        <w:numPr>
          <w:ilvl w:val="0"/>
          <w:numId w:val="17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AE3BE3" w:rsidRDefault="00AE3BE3" w:rsidP="00AE7BE7">
      <w:pPr>
        <w:numPr>
          <w:ilvl w:val="0"/>
          <w:numId w:val="17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AE3BE3" w:rsidRDefault="00AE3BE3" w:rsidP="00AE7BE7">
      <w:pPr>
        <w:numPr>
          <w:ilvl w:val="0"/>
          <w:numId w:val="17"/>
        </w:numPr>
        <w:spacing w:before="100" w:beforeAutospacing="1" w:after="100" w:afterAutospacing="1" w:line="273" w:lineRule="auto"/>
        <w:contextualSpacing/>
        <w:rPr>
          <w:i/>
          <w:iCs/>
        </w:rPr>
      </w:pPr>
      <w:r>
        <w:rPr>
          <w:i/>
          <w:iCs/>
        </w:rPr>
        <w:t xml:space="preserve">применять орфографическое чтение (проговаривание) при письме под диктовку и при списывании; </w:t>
      </w:r>
    </w:p>
    <w:p w:rsidR="00AE3BE3" w:rsidRDefault="00AE3BE3" w:rsidP="00AE7BE7">
      <w:pPr>
        <w:numPr>
          <w:ilvl w:val="0"/>
          <w:numId w:val="17"/>
        </w:numPr>
        <w:spacing w:before="100" w:beforeAutospacing="1" w:after="100" w:afterAutospacing="1" w:line="273" w:lineRule="auto"/>
        <w:contextualSpacing/>
      </w:pPr>
      <w:r>
        <w:rPr>
          <w:i/>
          <w:iCs/>
        </w:rPr>
        <w:t>пользоваться «Орфографическим словарём» в учебнике как средством самоконтроля.</w:t>
      </w:r>
    </w:p>
    <w:p w:rsidR="00AE3BE3" w:rsidRDefault="00AE3BE3" w:rsidP="00AE3BE3">
      <w:pPr>
        <w:contextualSpacing/>
      </w:pPr>
      <w:r>
        <w:rPr>
          <w:i/>
          <w:iCs/>
        </w:rPr>
        <w:tab/>
      </w:r>
    </w:p>
    <w:p w:rsidR="00AE3BE3" w:rsidRDefault="00AE3BE3" w:rsidP="00AE3BE3">
      <w:pPr>
        <w:jc w:val="center"/>
        <w:rPr>
          <w:b/>
          <w:bCs/>
        </w:rPr>
      </w:pPr>
      <w:r>
        <w:rPr>
          <w:b/>
          <w:bCs/>
        </w:rPr>
        <w:t>Особенности контроля:</w:t>
      </w:r>
    </w:p>
    <w:p w:rsidR="00AE3BE3" w:rsidRDefault="00AE3BE3" w:rsidP="00AE3BE3">
      <w:r>
        <w:t xml:space="preserve">В 1 классе </w:t>
      </w:r>
      <w:proofErr w:type="gramStart"/>
      <w:r>
        <w:t>контроль за</w:t>
      </w:r>
      <w:proofErr w:type="gramEnd"/>
      <w:r>
        <w:t xml:space="preserve"> достижением планируемых результатов предполагается в ходе текущих занятий и занимает не более 10-15 минут.</w:t>
      </w:r>
    </w:p>
    <w:p w:rsidR="00AE3BE3" w:rsidRDefault="00AE3BE3" w:rsidP="00AE3BE3">
      <w:r>
        <w:t xml:space="preserve">В конце 1 класса проводится две итоговые контрольные работы, позволяющие оценить уровень усвоения содержания предмета. Первая контрольная работа рассчитана на проверку </w:t>
      </w:r>
      <w:proofErr w:type="gramStart"/>
      <w:r>
        <w:t>уровня достижения планируемых результатов освоения основной образовательной программы соответствующих</w:t>
      </w:r>
      <w:proofErr w:type="gramEnd"/>
      <w:r>
        <w:t xml:space="preserve"> требованиям ФГОС.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 </w:t>
      </w:r>
    </w:p>
    <w:p w:rsidR="00AE3BE3" w:rsidRDefault="00AE3BE3" w:rsidP="00AE3BE3">
      <w: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750"/>
      </w:tblGrid>
      <w:tr w:rsidR="00AE3BE3" w:rsidTr="00AE3BE3">
        <w:tc>
          <w:tcPr>
            <w:tcW w:w="2820" w:type="dxa"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50" w:type="dxa"/>
            <w:tcBorders>
              <w:left w:val="nil"/>
            </w:tcBorders>
            <w:hideMark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/>
              </w:rPr>
            </w:pPr>
            <w:r>
              <w:t>всего</w:t>
            </w:r>
          </w:p>
        </w:tc>
      </w:tr>
      <w:tr w:rsidR="00AE3BE3" w:rsidTr="00AE3BE3">
        <w:tc>
          <w:tcPr>
            <w:tcW w:w="2820" w:type="dxa"/>
            <w:tcBorders>
              <w:top w:val="nil"/>
            </w:tcBorders>
            <w:hideMark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rPr>
                <w:rFonts w:eastAsia="Calibri"/>
              </w:rPr>
            </w:pPr>
            <w:r>
              <w:t>Контрольный диктант</w:t>
            </w:r>
          </w:p>
        </w:tc>
        <w:tc>
          <w:tcPr>
            <w:tcW w:w="750" w:type="dxa"/>
            <w:tcBorders>
              <w:top w:val="nil"/>
              <w:left w:val="nil"/>
            </w:tcBorders>
            <w:hideMark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/>
              </w:rPr>
            </w:pPr>
            <w:r>
              <w:t>1</w:t>
            </w:r>
          </w:p>
        </w:tc>
      </w:tr>
      <w:tr w:rsidR="00AE3BE3" w:rsidTr="00AE3BE3">
        <w:tc>
          <w:tcPr>
            <w:tcW w:w="2820" w:type="dxa"/>
            <w:tcBorders>
              <w:top w:val="nil"/>
            </w:tcBorders>
            <w:hideMark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/>
              </w:rPr>
            </w:pPr>
            <w:r>
              <w:t>Контрольное списывание</w:t>
            </w:r>
          </w:p>
        </w:tc>
        <w:tc>
          <w:tcPr>
            <w:tcW w:w="750" w:type="dxa"/>
            <w:tcBorders>
              <w:top w:val="nil"/>
              <w:left w:val="nil"/>
            </w:tcBorders>
            <w:hideMark/>
          </w:tcPr>
          <w:p w:rsidR="00AE3BE3" w:rsidRDefault="00AE3BE3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eastAsia="Calibri"/>
              </w:rPr>
            </w:pPr>
            <w:r>
              <w:t>1</w:t>
            </w:r>
          </w:p>
        </w:tc>
      </w:tr>
    </w:tbl>
    <w:p w:rsidR="00AE3BE3" w:rsidRDefault="00AE3BE3" w:rsidP="00AE3BE3">
      <w:pPr>
        <w:contextualSpacing/>
        <w:rPr>
          <w:rFonts w:eastAsia="Calibri"/>
          <w:i/>
          <w:iCs/>
        </w:rPr>
      </w:pPr>
      <w:r>
        <w:rPr>
          <w:i/>
          <w:iCs/>
        </w:rPr>
        <w:t xml:space="preserve"> </w:t>
      </w:r>
    </w:p>
    <w:p w:rsidR="00AE3BE3" w:rsidRDefault="00AE3BE3" w:rsidP="00AE3BE3">
      <w:r>
        <w:t xml:space="preserve"> </w:t>
      </w:r>
    </w:p>
    <w:p w:rsidR="00C42E9C" w:rsidRDefault="00C42E9C" w:rsidP="00AE3BE3"/>
    <w:p w:rsidR="00C42E9C" w:rsidRDefault="00C42E9C" w:rsidP="00AE3BE3"/>
    <w:p w:rsidR="00C42E9C" w:rsidRDefault="00C42E9C" w:rsidP="00AE3BE3"/>
    <w:p w:rsidR="00C42E9C" w:rsidRDefault="00C42E9C" w:rsidP="00AE3BE3"/>
    <w:p w:rsidR="00C42E9C" w:rsidRDefault="00C42E9C" w:rsidP="00AE3BE3"/>
    <w:p w:rsidR="00A93E0C" w:rsidRDefault="00A93E0C" w:rsidP="00AE3BE3"/>
    <w:p w:rsidR="00A93E0C" w:rsidRPr="00A93E0C" w:rsidRDefault="00A93E0C" w:rsidP="00AE3BE3">
      <w:pPr>
        <w:rPr>
          <w:b/>
        </w:rPr>
      </w:pPr>
      <w:r>
        <w:rPr>
          <w:b/>
        </w:rPr>
        <w:t xml:space="preserve">                              КАЛЕНДАРНО-ТЕМАТИЧЕСКОЕ ПЛАНИРОВАНИЕ</w:t>
      </w:r>
    </w:p>
    <w:p w:rsidR="00AE3BE3" w:rsidRDefault="00AE3BE3" w:rsidP="00AE3BE3">
      <w:r>
        <w:t xml:space="preserve"> </w:t>
      </w:r>
    </w:p>
    <w:p w:rsidR="00574FBD" w:rsidRDefault="00AE3BE3" w:rsidP="00AE3BE3">
      <w:r>
        <w:t xml:space="preserve"> </w:t>
      </w:r>
    </w:p>
    <w:tbl>
      <w:tblPr>
        <w:tblStyle w:val="a7"/>
        <w:tblW w:w="10314" w:type="dxa"/>
        <w:tblLayout w:type="fixed"/>
        <w:tblLook w:val="04A0"/>
      </w:tblPr>
      <w:tblGrid>
        <w:gridCol w:w="675"/>
        <w:gridCol w:w="993"/>
        <w:gridCol w:w="992"/>
        <w:gridCol w:w="6803"/>
        <w:gridCol w:w="851"/>
      </w:tblGrid>
      <w:tr w:rsidR="00A93E0C" w:rsidRPr="00A93E0C" w:rsidTr="001C00B8">
        <w:trPr>
          <w:trHeight w:val="233"/>
        </w:trPr>
        <w:tc>
          <w:tcPr>
            <w:tcW w:w="675" w:type="dxa"/>
            <w:tcBorders>
              <w:right w:val="single" w:sz="4" w:space="0" w:color="auto"/>
            </w:tcBorders>
            <w:hideMark/>
          </w:tcPr>
          <w:p w:rsidR="00A93E0C" w:rsidRPr="00A93E0C" w:rsidRDefault="00A93E0C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93E0C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93E0C" w:rsidRPr="00A93E0C" w:rsidRDefault="00A93E0C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93E0C">
              <w:rPr>
                <w:b/>
                <w:bCs/>
                <w:sz w:val="24"/>
                <w:szCs w:val="24"/>
                <w:lang w:eastAsia="en-US"/>
              </w:rPr>
              <w:t>п\</w:t>
            </w:r>
            <w:proofErr w:type="gramStart"/>
            <w:r w:rsidRPr="00A93E0C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93E0C" w:rsidRDefault="00A93E0C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93E0C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  <w:p w:rsidR="004A0DD3" w:rsidRPr="00A93E0C" w:rsidRDefault="004A0DD3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3E0C" w:rsidRDefault="004A0DD3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93E0C">
              <w:rPr>
                <w:b/>
                <w:bCs/>
                <w:sz w:val="24"/>
                <w:szCs w:val="24"/>
                <w:lang w:eastAsia="en-US"/>
              </w:rPr>
              <w:t>У</w:t>
            </w:r>
            <w:r w:rsidR="00A93E0C" w:rsidRPr="00A93E0C">
              <w:rPr>
                <w:b/>
                <w:bCs/>
                <w:sz w:val="24"/>
                <w:szCs w:val="24"/>
                <w:lang w:eastAsia="en-US"/>
              </w:rPr>
              <w:t>рока</w:t>
            </w:r>
          </w:p>
          <w:p w:rsidR="004A0DD3" w:rsidRPr="00A93E0C" w:rsidRDefault="004A0DD3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A93E0C" w:rsidRPr="00A93E0C" w:rsidRDefault="00A93E0C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93E0C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ТЕМА   УРОКА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3E0C" w:rsidRPr="00A93E0C" w:rsidRDefault="00A93E0C" w:rsidP="001C00B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93E0C">
              <w:rPr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bookmarkStart w:id="0" w:name="0"/>
            <w:bookmarkStart w:id="1" w:name="2232470f0c176c9a5fbb26e52a9c34f2781038e8"/>
            <w:bookmarkEnd w:id="0"/>
            <w:bookmarkEnd w:id="1"/>
            <w:r w:rsidRPr="0067718F">
              <w:t>1</w:t>
            </w:r>
          </w:p>
        </w:tc>
        <w:tc>
          <w:tcPr>
            <w:tcW w:w="993" w:type="dxa"/>
          </w:tcPr>
          <w:p w:rsidR="009464DF" w:rsidRDefault="009464DF" w:rsidP="001C00B8"/>
        </w:tc>
        <w:tc>
          <w:tcPr>
            <w:tcW w:w="992" w:type="dxa"/>
            <w:tcBorders>
              <w:right w:val="single" w:sz="4" w:space="0" w:color="auto"/>
            </w:tcBorders>
          </w:tcPr>
          <w:p w:rsidR="009464DF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История возникновения письма. Знакомство с прописью, с правилами письма (с. 4–5, пропись № 1)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rPr>
          <w:trHeight w:val="641"/>
        </w:trPr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</w:t>
            </w:r>
          </w:p>
        </w:tc>
        <w:tc>
          <w:tcPr>
            <w:tcW w:w="993" w:type="dxa"/>
          </w:tcPr>
          <w:p w:rsidR="009464DF" w:rsidRDefault="009464DF" w:rsidP="001C00B8"/>
        </w:tc>
        <w:tc>
          <w:tcPr>
            <w:tcW w:w="992" w:type="dxa"/>
            <w:tcBorders>
              <w:right w:val="single" w:sz="4" w:space="0" w:color="auto"/>
            </w:tcBorders>
          </w:tcPr>
          <w:p w:rsidR="009464DF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Прямые, наклонные и вертикальные линии. Письмо овалов и полуовалов </w:t>
            </w:r>
            <w:r w:rsidRPr="0067718F">
              <w:br/>
              <w:t>(с. 8–11)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</w:t>
            </w:r>
          </w:p>
        </w:tc>
        <w:tc>
          <w:tcPr>
            <w:tcW w:w="993" w:type="dxa"/>
          </w:tcPr>
          <w:p w:rsidR="009464DF" w:rsidRDefault="009464DF" w:rsidP="001C00B8"/>
        </w:tc>
        <w:tc>
          <w:tcPr>
            <w:tcW w:w="992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Строка и межстрочное пространство. Рисование бордюров 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(с. 12–13)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Письмо прямых наклонных линий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(с. 14–15)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</w:t>
            </w:r>
          </w:p>
        </w:tc>
        <w:tc>
          <w:tcPr>
            <w:tcW w:w="993" w:type="dxa"/>
          </w:tcPr>
          <w:p w:rsidR="009464DF" w:rsidRDefault="009464DF" w:rsidP="001C00B8"/>
        </w:tc>
        <w:tc>
          <w:tcPr>
            <w:tcW w:w="992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Письмо </w:t>
            </w:r>
            <w:proofErr w:type="gramStart"/>
            <w:r>
              <w:t>на</w:t>
            </w:r>
            <w:r w:rsidRPr="0067718F">
              <w:t xml:space="preserve">  </w:t>
            </w:r>
            <w:proofErr w:type="spellStart"/>
            <w:r w:rsidRPr="0067718F">
              <w:t>клонной</w:t>
            </w:r>
            <w:proofErr w:type="spellEnd"/>
            <w:proofErr w:type="gramEnd"/>
            <w:r w:rsidRPr="0067718F">
              <w:t xml:space="preserve"> линии с закруглением внизу и вверху (с. 16–17)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Письмо длинной прямой наклонной линии с закруглением вверху </w:t>
            </w:r>
            <w:r w:rsidRPr="0067718F">
              <w:br/>
              <w:t>и внизу (с. 18–19)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Письмо наклонных прямых с закруглением вниз</w:t>
            </w:r>
            <w:proofErr w:type="gramStart"/>
            <w:r w:rsidRPr="0067718F">
              <w:t>у(</w:t>
            </w:r>
            <w:proofErr w:type="gramEnd"/>
            <w:r w:rsidRPr="0067718F">
              <w:t>с. 20–21)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Письмо овалов и полуовалов, коротких наклонных линий (с. 22–23)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Письмо прямых наклонных линий и линий с закруглением внизу </w:t>
            </w:r>
            <w:r w:rsidRPr="0067718F">
              <w:br/>
              <w:t>(вправо, влево) (с. 24–25)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Письмо линий </w:t>
            </w:r>
            <w:r>
              <w:t xml:space="preserve">с закруглением внизу </w:t>
            </w:r>
            <w:r>
              <w:br/>
              <w:t xml:space="preserve">и вверху </w:t>
            </w:r>
            <w:r w:rsidRPr="0067718F">
              <w:t>(с. 26–27)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9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Письмо длинной наклонной линии</w:t>
            </w:r>
            <w:r>
              <w:t xml:space="preserve"> с петлей внизу </w:t>
            </w:r>
            <w:r w:rsidRPr="0067718F">
              <w:t>(с. 28)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10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Письмо длинной н</w:t>
            </w:r>
            <w:r>
              <w:t xml:space="preserve">аклонной линии с петлей вверху </w:t>
            </w:r>
            <w:r w:rsidRPr="0067718F">
              <w:t>(с. 29–30)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11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письменная буква </w:t>
            </w:r>
            <w:r w:rsidRPr="0067718F">
              <w:rPr>
                <w:b/>
                <w:bCs/>
                <w:i/>
                <w:iCs/>
              </w:rPr>
              <w:t>а</w:t>
            </w:r>
            <w:r w:rsidRPr="0067718F">
              <w:t xml:space="preserve"> (с. 3, пропись № 2)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и заглавная буквы </w:t>
            </w:r>
            <w:r w:rsidRPr="0067718F">
              <w:rPr>
                <w:b/>
                <w:bCs/>
                <w:i/>
                <w:iCs/>
              </w:rPr>
              <w:t>а</w:t>
            </w:r>
            <w:r w:rsidRPr="0067718F">
              <w:t xml:space="preserve">, </w:t>
            </w:r>
            <w:proofErr w:type="gramStart"/>
            <w:r w:rsidRPr="0067718F">
              <w:rPr>
                <w:b/>
                <w:bCs/>
                <w:i/>
                <w:iCs/>
              </w:rPr>
              <w:t>А</w:t>
            </w:r>
            <w:r w:rsidRPr="0067718F">
              <w:t>(</w:t>
            </w:r>
            <w:proofErr w:type="gramEnd"/>
            <w:r w:rsidRPr="0067718F">
              <w:t>с. 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12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и заглавная буквы </w:t>
            </w:r>
            <w:r w:rsidRPr="0067718F">
              <w:rPr>
                <w:b/>
                <w:bCs/>
                <w:i/>
                <w:iCs/>
              </w:rPr>
              <w:t>о</w:t>
            </w:r>
            <w:r w:rsidRPr="0067718F">
              <w:t xml:space="preserve">, </w:t>
            </w:r>
            <w:r w:rsidRPr="0067718F">
              <w:rPr>
                <w:b/>
                <w:bCs/>
                <w:i/>
                <w:iCs/>
              </w:rPr>
              <w:t xml:space="preserve">О </w:t>
            </w:r>
            <w:r w:rsidRPr="0067718F">
              <w:t>(с. 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13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и </w:t>
            </w:r>
            <w:r w:rsidRPr="0067718F">
              <w:t>(с. 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14-15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И</w:t>
            </w:r>
            <w:proofErr w:type="gramEnd"/>
            <w:r w:rsidRPr="0067718F">
              <w:t xml:space="preserve"> (с. 8)</w:t>
            </w:r>
          </w:p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464DF" w:rsidTr="001C00B8">
        <w:trPr>
          <w:trHeight w:val="234"/>
        </w:trPr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16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ы</w:t>
            </w:r>
            <w:proofErr w:type="spell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17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 (с. 10)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18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у </w:t>
            </w:r>
            <w:r w:rsidRPr="0067718F">
              <w:t>(с. 11)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19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У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12)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9464DF" w:rsidTr="001C00B8">
        <w:tc>
          <w:tcPr>
            <w:tcW w:w="675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20</w:t>
            </w: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67718F" w:rsidRDefault="009464DF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 (с. 13)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464DF" w:rsidTr="001C00B8">
        <w:tc>
          <w:tcPr>
            <w:tcW w:w="675" w:type="dxa"/>
          </w:tcPr>
          <w:p w:rsidR="009464DF" w:rsidRPr="001442A7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464DF" w:rsidRDefault="009464DF" w:rsidP="001C00B8"/>
        </w:tc>
        <w:tc>
          <w:tcPr>
            <w:tcW w:w="6803" w:type="dxa"/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b/>
                <w:bCs/>
              </w:rPr>
              <w:t xml:space="preserve">                 </w:t>
            </w:r>
            <w:r w:rsidRPr="0067718F">
              <w:rPr>
                <w:b/>
                <w:bCs/>
              </w:rPr>
              <w:t>Букварный период</w:t>
            </w:r>
            <w:r>
              <w:rPr>
                <w:b/>
                <w:bCs/>
              </w:rPr>
              <w:t xml:space="preserve"> (82 часов)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4DF" w:rsidRPr="00B31D8C" w:rsidRDefault="009464DF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67718F">
              <w:t xml:space="preserve"> (с. 14)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Н</w:t>
            </w:r>
            <w:r w:rsidRPr="0067718F">
              <w:t>(</w:t>
            </w:r>
            <w:proofErr w:type="gramEnd"/>
            <w:r w:rsidRPr="0067718F">
              <w:t>с. 15)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9464D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proofErr w:type="gramStart"/>
            <w:r w:rsidRPr="0067718F">
              <w:t>Строчная</w:t>
            </w:r>
            <w:proofErr w:type="gramEnd"/>
            <w:r w:rsidRPr="0067718F">
              <w:t xml:space="preserve"> </w:t>
            </w:r>
            <w:r w:rsidRPr="0067718F">
              <w:br/>
              <w:t xml:space="preserve">и заглавная буквы </w:t>
            </w:r>
            <w:r w:rsidRPr="0067718F">
              <w:rPr>
                <w:b/>
                <w:bCs/>
                <w:i/>
                <w:iCs/>
              </w:rPr>
              <w:t>с</w:t>
            </w:r>
            <w:r w:rsidRPr="0067718F">
              <w:t xml:space="preserve">, </w:t>
            </w:r>
            <w:r w:rsidRPr="0067718F">
              <w:rPr>
                <w:b/>
                <w:bCs/>
                <w:i/>
                <w:iCs/>
              </w:rPr>
              <w:t xml:space="preserve">С </w:t>
            </w:r>
            <w:r w:rsidRPr="0067718F">
              <w:t>(с. 16)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24-25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9464D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proofErr w:type="gramStart"/>
            <w:r w:rsidRPr="0067718F">
              <w:t>Строчная</w:t>
            </w:r>
            <w:proofErr w:type="gramEnd"/>
            <w:r w:rsidRPr="0067718F">
              <w:t xml:space="preserve"> </w:t>
            </w:r>
            <w:r w:rsidRPr="0067718F">
              <w:br/>
              <w:t xml:space="preserve">и заглавная буквы </w:t>
            </w:r>
            <w:r w:rsidRPr="0067718F">
              <w:rPr>
                <w:b/>
                <w:bCs/>
                <w:i/>
                <w:iCs/>
              </w:rPr>
              <w:t>с</w:t>
            </w:r>
            <w:r w:rsidRPr="0067718F">
              <w:t xml:space="preserve">, </w:t>
            </w:r>
            <w:r w:rsidRPr="0067718F">
              <w:rPr>
                <w:b/>
                <w:bCs/>
                <w:i/>
                <w:iCs/>
              </w:rPr>
              <w:t xml:space="preserve">С </w:t>
            </w:r>
            <w:r w:rsidRPr="0067718F">
              <w:t>(с. 17)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26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к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18)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355"/>
        </w:trPr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lastRenderedPageBreak/>
              <w:t>27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К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т </w:t>
            </w:r>
            <w:r w:rsidRPr="0067718F">
              <w:t>(с. 20)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29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Т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30-31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 (с. 22)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л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r w:rsidRPr="0067718F">
              <w:rPr>
                <w:b/>
                <w:bCs/>
                <w:i/>
                <w:iCs/>
              </w:rPr>
              <w:t xml:space="preserve">Л </w:t>
            </w:r>
            <w:r w:rsidRPr="0067718F">
              <w:t>(с. 24)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34-35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Написание слов и предложений с изученными буквами (с. 25)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36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Заглавная </w:t>
            </w:r>
            <w:r w:rsidRPr="0067718F">
              <w:t xml:space="preserve">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Р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в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28)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39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В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 (с. 30)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>е</w:t>
            </w:r>
            <w:r w:rsidRPr="0067718F">
              <w:t xml:space="preserve"> (с. 31)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42-43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Е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32)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44-45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3, пропись № 3)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46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П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м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Заглавная </w:t>
            </w:r>
            <w:r w:rsidRPr="0067718F">
              <w:t xml:space="preserve">буква </w:t>
            </w:r>
            <w:r w:rsidRPr="0067718F">
              <w:rPr>
                <w:b/>
                <w:bCs/>
                <w:i/>
                <w:iCs/>
              </w:rPr>
              <w:t xml:space="preserve">М </w:t>
            </w:r>
            <w:r w:rsidRPr="0067718F">
              <w:t>(с. 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49-50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Написание слов и предложений с изученными буквами (с. 8)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з</w:t>
            </w:r>
            <w:proofErr w:type="spell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Заглавная </w:t>
            </w:r>
            <w:r w:rsidRPr="0067718F">
              <w:t xml:space="preserve">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З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r w:rsidRPr="0067718F">
              <w:rPr>
                <w:b/>
                <w:bCs/>
                <w:i/>
                <w:iCs/>
              </w:rPr>
              <w:t xml:space="preserve">б </w:t>
            </w:r>
            <w:r w:rsidRPr="0067718F">
              <w:t>(с. 12)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54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Б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9464D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r>
              <w:t xml:space="preserve">Строчная </w:t>
            </w:r>
            <w:r w:rsidRPr="0067718F">
              <w:t xml:space="preserve">и заглавная буквы </w:t>
            </w:r>
            <w:proofErr w:type="gramStart"/>
            <w:r w:rsidRPr="0067718F">
              <w:rPr>
                <w:b/>
                <w:bCs/>
                <w:i/>
                <w:iCs/>
              </w:rPr>
              <w:t>б</w:t>
            </w:r>
            <w:r w:rsidRPr="0067718F">
              <w:t xml:space="preserve">, </w:t>
            </w:r>
            <w:r w:rsidRPr="0067718F">
              <w:rPr>
                <w:b/>
                <w:bCs/>
                <w:i/>
                <w:iCs/>
              </w:rPr>
              <w:t>Б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56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д</w:t>
            </w:r>
            <w:proofErr w:type="spell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</w:pPr>
            <w:r>
              <w:t xml:space="preserve">Заглавная </w:t>
            </w:r>
            <w:r w:rsidRPr="0067718F">
              <w:t>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Д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59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я </w:t>
            </w:r>
            <w:r w:rsidRPr="0067718F">
              <w:t>(с. 20)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написания изученных букв. Письмо слов 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и предложений с изученными буквами (с. 19)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r w:rsidRPr="0067718F">
              <w:rPr>
                <w:b/>
                <w:bCs/>
                <w:i/>
                <w:iCs/>
              </w:rPr>
              <w:t xml:space="preserve">Я </w:t>
            </w:r>
            <w:r w:rsidRPr="0067718F">
              <w:t>(с. 21)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г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64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45"/>
            </w:pPr>
            <w:r>
              <w:t xml:space="preserve">Заглавная </w:t>
            </w:r>
            <w:r w:rsidRPr="0067718F">
              <w:t xml:space="preserve">буква </w:t>
            </w:r>
            <w:r w:rsidRPr="0067718F">
              <w:rPr>
                <w:b/>
                <w:bCs/>
                <w:i/>
                <w:iCs/>
              </w:rPr>
              <w:t xml:space="preserve">Г </w:t>
            </w:r>
            <w:r w:rsidRPr="0067718F">
              <w:t>(с. 25)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9464D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r>
              <w:t xml:space="preserve">Строчная </w:t>
            </w:r>
            <w:r w:rsidRPr="0067718F">
              <w:t xml:space="preserve">и заглавная буквы </w:t>
            </w:r>
            <w:r w:rsidRPr="0067718F">
              <w:rPr>
                <w:b/>
                <w:bCs/>
                <w:i/>
                <w:iCs/>
              </w:rPr>
              <w:t>г</w:t>
            </w:r>
            <w:r w:rsidRPr="0067718F">
              <w:t xml:space="preserve">, </w:t>
            </w:r>
            <w:proofErr w:type="gramStart"/>
            <w:r w:rsidRPr="0067718F">
              <w:rPr>
                <w:b/>
                <w:bCs/>
                <w:i/>
                <w:iCs/>
              </w:rPr>
              <w:t>Г</w:t>
            </w:r>
            <w:r w:rsidRPr="0067718F">
              <w:t>(</w:t>
            </w:r>
            <w:proofErr w:type="gramEnd"/>
            <w:r w:rsidRPr="0067718F">
              <w:t>с. 26)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66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ч</w:t>
            </w:r>
            <w:proofErr w:type="gramEnd"/>
            <w:r w:rsidRPr="0067718F">
              <w:t xml:space="preserve">, обозначающая мягкий согласный звук. Слоги </w:t>
            </w:r>
            <w:proofErr w:type="spellStart"/>
            <w:r w:rsidRPr="0067718F">
              <w:rPr>
                <w:i/>
                <w:iCs/>
              </w:rPr>
              <w:t>ча</w:t>
            </w:r>
            <w:proofErr w:type="spellEnd"/>
            <w:r w:rsidRPr="0067718F">
              <w:t xml:space="preserve">, </w:t>
            </w:r>
            <w:r w:rsidRPr="0067718F">
              <w:rPr>
                <w:i/>
                <w:iCs/>
              </w:rPr>
              <w:t xml:space="preserve">чу </w:t>
            </w:r>
            <w:r w:rsidRPr="0067718F">
              <w:t>(с. 27)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r w:rsidRPr="0067718F">
              <w:rPr>
                <w:b/>
                <w:bCs/>
                <w:i/>
                <w:iCs/>
              </w:rPr>
              <w:t>Ч</w:t>
            </w:r>
            <w:r w:rsidRPr="0067718F">
              <w:t xml:space="preserve">, обозначающая мягкий согласный звук. 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Слоги </w:t>
            </w:r>
            <w:proofErr w:type="spellStart"/>
            <w:r w:rsidRPr="0067718F">
              <w:rPr>
                <w:i/>
                <w:iCs/>
              </w:rPr>
              <w:t>ча</w:t>
            </w:r>
            <w:proofErr w:type="spellEnd"/>
            <w:r>
              <w:t xml:space="preserve">, чу </w:t>
            </w:r>
            <w:r w:rsidRPr="0067718F">
              <w:t>(с. 29)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ь</w:t>
            </w:r>
            <w:proofErr w:type="spellEnd"/>
            <w:r w:rsidRPr="0067718F">
              <w:t xml:space="preserve"> (мягкий знак). Мягкий знак как показа</w:t>
            </w:r>
            <w:r>
              <w:t xml:space="preserve">тель мягкости согласного звука </w:t>
            </w:r>
            <w:r w:rsidRPr="0067718F">
              <w:t>(с. 30)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69-</w:t>
            </w:r>
            <w:r w:rsidRPr="0067718F">
              <w:lastRenderedPageBreak/>
              <w:t>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ь</w:t>
            </w:r>
            <w:proofErr w:type="spellEnd"/>
            <w:r w:rsidRPr="0067718F">
              <w:t xml:space="preserve"> (мягкий знак). Мягкий знак как показатель мягкости </w:t>
            </w:r>
            <w:r w:rsidRPr="0067718F">
              <w:lastRenderedPageBreak/>
              <w:t>согласного звука (с. 31)</w:t>
            </w:r>
            <w:r>
              <w:t xml:space="preserve">. </w:t>
            </w: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</w:tr>
      <w:tr w:rsidR="00C81B9A" w:rsidTr="001C00B8">
        <w:trPr>
          <w:trHeight w:val="105"/>
        </w:trPr>
        <w:tc>
          <w:tcPr>
            <w:tcW w:w="675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lastRenderedPageBreak/>
              <w:t>71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ь</w:t>
            </w:r>
            <w:proofErr w:type="spellEnd"/>
            <w:r w:rsidRPr="0067718F">
              <w:t xml:space="preserve"> (мягкий знак) – знак мягкости.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ь</w:t>
            </w:r>
            <w:r w:rsidRPr="0067718F">
              <w:t>в</w:t>
            </w:r>
            <w:proofErr w:type="spellEnd"/>
            <w:r w:rsidRPr="0067718F">
              <w:t xml:space="preserve"> середине слова (с. 32)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1B9A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ш</w:t>
            </w:r>
            <w:proofErr w:type="spellEnd"/>
            <w:r w:rsidRPr="0067718F">
              <w:t>, обозначающая твердый согласный звук (с. 3,</w:t>
            </w:r>
            <w:proofErr w:type="gramEnd"/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after="195" w:line="264" w:lineRule="auto"/>
            </w:pPr>
            <w:r w:rsidRPr="0067718F">
              <w:t>пропись № 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Ш</w:t>
            </w:r>
            <w:proofErr w:type="gramEnd"/>
            <w:r w:rsidRPr="0067718F">
              <w:t>, обозначающая твердый согласный звук (с. 4)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74-75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>ж</w:t>
            </w:r>
            <w:r w:rsidRPr="0067718F">
              <w:t>, обозначающая твердый согласный звук (с. 6)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Закрепление.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Контроль и проверка знаний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Ж</w:t>
            </w:r>
            <w:proofErr w:type="gramEnd"/>
            <w:r w:rsidRPr="0067718F">
              <w:t>, обозначающая твердый согласный звук (с. 7)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ё </w:t>
            </w:r>
            <w:r w:rsidRPr="0067718F">
              <w:t>(с. 10)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1B9A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1B9A" w:rsidTr="001C00B8">
        <w:tc>
          <w:tcPr>
            <w:tcW w:w="675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>ё</w:t>
            </w:r>
            <w:r w:rsidRPr="0067718F">
              <w:t>, после согласных (с. 11)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79-80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Ё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12)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й</w:t>
            </w:r>
            <w:proofErr w:type="spellEnd"/>
            <w:r>
              <w:t xml:space="preserve">. Слова </w:t>
            </w:r>
            <w:r w:rsidRPr="0067718F">
              <w:t xml:space="preserve">с буквой </w:t>
            </w:r>
            <w:proofErr w:type="spellStart"/>
            <w:r w:rsidRPr="0067718F">
              <w:rPr>
                <w:b/>
                <w:bCs/>
                <w:i/>
                <w:iCs/>
              </w:rPr>
              <w:t>й</w:t>
            </w:r>
            <w:proofErr w:type="spell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82-83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й</w:t>
            </w:r>
            <w:proofErr w:type="spellEnd"/>
            <w:r>
              <w:t xml:space="preserve">. Слова </w:t>
            </w:r>
            <w:r w:rsidRPr="0067718F">
              <w:t xml:space="preserve">с буквой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й</w:t>
            </w:r>
            <w:proofErr w:type="spellEnd"/>
            <w:r w:rsidRPr="0067718F">
              <w:t>(</w:t>
            </w:r>
            <w:proofErr w:type="gramEnd"/>
            <w:r w:rsidRPr="0067718F">
              <w:t>с. 14)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  <w:r w:rsidRPr="0067718F"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84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 xml:space="preserve">буква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х</w:t>
            </w:r>
            <w:proofErr w:type="spellEnd"/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</w:pPr>
            <w:r>
              <w:t xml:space="preserve">Заглавная </w:t>
            </w:r>
            <w:r w:rsidRPr="0067718F">
              <w:t xml:space="preserve">буква </w:t>
            </w:r>
            <w:r w:rsidRPr="0067718F">
              <w:rPr>
                <w:b/>
                <w:bCs/>
                <w:i/>
                <w:iCs/>
              </w:rPr>
              <w:t xml:space="preserve">Х </w:t>
            </w:r>
            <w:r w:rsidRPr="0067718F">
              <w:t>(с. 16)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ю</w:t>
            </w:r>
            <w:proofErr w:type="spell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19)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105"/>
        </w:trPr>
        <w:tc>
          <w:tcPr>
            <w:tcW w:w="675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Ю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20)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1B9A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Строчная </w:t>
            </w:r>
            <w:r w:rsidRPr="0067718F">
              <w:t>и заглавная буквы</w:t>
            </w:r>
            <w:r w:rsidRPr="0067718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7718F">
              <w:rPr>
                <w:b/>
                <w:bCs/>
                <w:i/>
                <w:iCs/>
              </w:rPr>
              <w:t>ю</w:t>
            </w:r>
            <w:proofErr w:type="spellEnd"/>
            <w:r w:rsidRPr="0067718F">
              <w:t xml:space="preserve">, </w:t>
            </w:r>
            <w:proofErr w:type="gramStart"/>
            <w:r w:rsidRPr="0067718F">
              <w:rPr>
                <w:b/>
                <w:bCs/>
                <w:i/>
                <w:iCs/>
              </w:rPr>
              <w:t>Ю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89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ц</w:t>
            </w:r>
            <w:proofErr w:type="spellEnd"/>
            <w:r w:rsidRPr="0067718F">
              <w:t>, обозначающая твердый согласный звук (с. 22)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90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Ц</w:t>
            </w:r>
            <w:proofErr w:type="gramEnd"/>
            <w:r w:rsidRPr="0067718F">
              <w:t>, обозначающая твердый согласный звук (с. 23)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91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r w:rsidRPr="0067718F">
              <w:rPr>
                <w:b/>
                <w:bCs/>
                <w:i/>
                <w:iCs/>
              </w:rPr>
              <w:t xml:space="preserve">э </w:t>
            </w:r>
            <w:r w:rsidRPr="0067718F">
              <w:t>(с. 25)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C42E9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92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</w:t>
            </w:r>
            <w:proofErr w:type="gramStart"/>
            <w:r w:rsidRPr="0067718F">
              <w:t xml:space="preserve"> </w:t>
            </w:r>
            <w:r w:rsidRPr="0067718F">
              <w:rPr>
                <w:b/>
                <w:bCs/>
                <w:i/>
                <w:iCs/>
              </w:rPr>
              <w:t>Э</w:t>
            </w:r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26)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450"/>
        </w:trPr>
        <w:tc>
          <w:tcPr>
            <w:tcW w:w="675" w:type="dxa"/>
          </w:tcPr>
          <w:p w:rsidR="00C81B9A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93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>Срочная и заглавная буква э. Слова с буквой э.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94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r w:rsidRPr="0067718F">
              <w:rPr>
                <w:b/>
                <w:bCs/>
                <w:i/>
                <w:iCs/>
              </w:rPr>
              <w:t>щ</w:t>
            </w:r>
            <w:proofErr w:type="spellEnd"/>
            <w:r w:rsidRPr="0067718F">
              <w:t xml:space="preserve">, обозначающая мягкий согласный звук. 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Слоги </w:t>
            </w:r>
            <w:proofErr w:type="spellStart"/>
            <w:r w:rsidRPr="0067718F">
              <w:rPr>
                <w:i/>
                <w:iCs/>
              </w:rPr>
              <w:t>ща</w:t>
            </w:r>
            <w:proofErr w:type="spellEnd"/>
            <w:r w:rsidRPr="0067718F">
              <w:t xml:space="preserve">, </w:t>
            </w:r>
            <w:proofErr w:type="spellStart"/>
            <w:r w:rsidRPr="0067718F">
              <w:rPr>
                <w:i/>
                <w:iCs/>
              </w:rPr>
              <w:t>щ</w:t>
            </w:r>
            <w:proofErr w:type="gramStart"/>
            <w:r w:rsidRPr="0067718F">
              <w:rPr>
                <w:i/>
                <w:iCs/>
              </w:rPr>
              <w:t>у</w:t>
            </w:r>
            <w:proofErr w:type="spellEnd"/>
            <w:r>
              <w:t>(</w:t>
            </w:r>
            <w:proofErr w:type="gramEnd"/>
            <w:r w:rsidRPr="0067718F">
              <w:t>с. 27)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7718F">
              <w:t>95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proofErr w:type="gramStart"/>
            <w:r w:rsidRPr="0067718F">
              <w:rPr>
                <w:b/>
                <w:bCs/>
                <w:i/>
                <w:iCs/>
              </w:rPr>
              <w:t>Щ</w:t>
            </w:r>
            <w:proofErr w:type="gramEnd"/>
            <w:r w:rsidRPr="0067718F">
              <w:t xml:space="preserve">, обозначающая мягкий согласный звук. </w:t>
            </w:r>
          </w:p>
          <w:p w:rsidR="00C81B9A" w:rsidRPr="009464D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67718F">
              <w:t xml:space="preserve">Слоги </w:t>
            </w:r>
            <w:proofErr w:type="spellStart"/>
            <w:r w:rsidRPr="0067718F">
              <w:rPr>
                <w:i/>
                <w:iCs/>
              </w:rPr>
              <w:t>ща</w:t>
            </w:r>
            <w:proofErr w:type="spellEnd"/>
            <w:r w:rsidRPr="0067718F">
              <w:rPr>
                <w:i/>
                <w:iCs/>
              </w:rPr>
              <w:t xml:space="preserve">, </w:t>
            </w:r>
            <w:proofErr w:type="spellStart"/>
            <w:r w:rsidRPr="0067718F">
              <w:rPr>
                <w:i/>
                <w:iCs/>
              </w:rPr>
              <w:t>щ</w:t>
            </w:r>
            <w:proofErr w:type="gramStart"/>
            <w:r w:rsidRPr="0067718F">
              <w:rPr>
                <w:i/>
                <w:iCs/>
              </w:rPr>
              <w:t>у</w:t>
            </w:r>
            <w:proofErr w:type="spellEnd"/>
            <w:r w:rsidRPr="0067718F">
              <w:t>(</w:t>
            </w:r>
            <w:proofErr w:type="gramEnd"/>
            <w:r w:rsidRPr="0067718F">
              <w:t>с. 29)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212D7C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  <w:r w:rsidRPr="0067718F">
              <w:t>96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  <w:r>
              <w:t>97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</w:t>
            </w:r>
            <w:r w:rsidRPr="0067718F">
              <w:br/>
              <w:t xml:space="preserve">и заглавная буквы </w:t>
            </w:r>
            <w:proofErr w:type="spellStart"/>
            <w:r w:rsidRPr="0067718F">
              <w:rPr>
                <w:b/>
                <w:bCs/>
                <w:i/>
                <w:iCs/>
              </w:rPr>
              <w:t>щ</w:t>
            </w:r>
            <w:proofErr w:type="spellEnd"/>
            <w:r w:rsidRPr="0067718F">
              <w:t xml:space="preserve">, </w:t>
            </w:r>
            <w:r w:rsidRPr="0067718F">
              <w:rPr>
                <w:b/>
                <w:bCs/>
                <w:i/>
                <w:iCs/>
              </w:rPr>
              <w:t>Щ</w:t>
            </w:r>
            <w:r w:rsidRPr="0067718F">
              <w:t xml:space="preserve">.  Написание слов с сочетаниями </w:t>
            </w:r>
            <w:proofErr w:type="spellStart"/>
            <w:r w:rsidRPr="0067718F">
              <w:rPr>
                <w:i/>
                <w:iCs/>
              </w:rPr>
              <w:t>ща</w:t>
            </w:r>
            <w:proofErr w:type="spellEnd"/>
            <w:r w:rsidRPr="0067718F">
              <w:t xml:space="preserve">, </w:t>
            </w:r>
            <w:proofErr w:type="spellStart"/>
            <w:r w:rsidRPr="0067718F">
              <w:rPr>
                <w:i/>
                <w:iCs/>
              </w:rPr>
              <w:t>щ</w:t>
            </w:r>
            <w:proofErr w:type="gramStart"/>
            <w:r w:rsidRPr="0067718F">
              <w:rPr>
                <w:i/>
                <w:iCs/>
              </w:rPr>
              <w:t>у</w:t>
            </w:r>
            <w:proofErr w:type="spellEnd"/>
            <w:r w:rsidRPr="0067718F">
              <w:t>(</w:t>
            </w:r>
            <w:proofErr w:type="gramEnd"/>
            <w:r w:rsidRPr="0067718F">
              <w:t>с. 28)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>
              <w:t>Закрепление изученного материала.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  <w:r>
              <w:t>99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Строчная буква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ф</w:t>
            </w:r>
            <w:proofErr w:type="spellEnd"/>
            <w:proofErr w:type="gramEnd"/>
            <w:r w:rsidRPr="0067718F">
              <w:rPr>
                <w:b/>
                <w:bCs/>
                <w:i/>
                <w:iCs/>
              </w:rPr>
              <w:t xml:space="preserve"> </w:t>
            </w:r>
            <w:r w:rsidRPr="0067718F">
              <w:t>(с. 30)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Заглавная буква </w:t>
            </w:r>
            <w:r w:rsidRPr="0067718F">
              <w:rPr>
                <w:b/>
                <w:bCs/>
                <w:i/>
                <w:iCs/>
              </w:rPr>
              <w:t xml:space="preserve">Ф </w:t>
            </w:r>
            <w:r w:rsidRPr="0067718F">
              <w:t>(с. 31)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</w:pPr>
            <w:r>
              <w:t>101</w:t>
            </w:r>
            <w:r w:rsidRPr="0067718F">
              <w:t>-</w:t>
            </w:r>
            <w:r w:rsidRPr="00BC29F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Буквы </w:t>
            </w:r>
            <w:proofErr w:type="spellStart"/>
            <w:r w:rsidRPr="0067718F">
              <w:rPr>
                <w:b/>
                <w:bCs/>
                <w:i/>
                <w:iCs/>
              </w:rPr>
              <w:t>ь</w:t>
            </w:r>
            <w:proofErr w:type="spellEnd"/>
            <w:r w:rsidRPr="0067718F">
              <w:t xml:space="preserve">, </w:t>
            </w:r>
            <w:proofErr w:type="spellStart"/>
            <w:proofErr w:type="gramStart"/>
            <w:r w:rsidRPr="0067718F">
              <w:rPr>
                <w:b/>
                <w:bCs/>
                <w:i/>
                <w:iCs/>
              </w:rPr>
              <w:t>ъ</w:t>
            </w:r>
            <w:proofErr w:type="spellEnd"/>
            <w:r w:rsidRPr="0067718F">
              <w:t>(</w:t>
            </w:r>
            <w:proofErr w:type="gramEnd"/>
            <w:r w:rsidRPr="0067718F">
              <w:t>с. 32)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Буквы </w:t>
            </w:r>
            <w:proofErr w:type="spellStart"/>
            <w:r w:rsidRPr="0067718F">
              <w:t>ь</w:t>
            </w:r>
            <w:proofErr w:type="gramStart"/>
            <w:r w:rsidRPr="0067718F">
              <w:t>,ъ</w:t>
            </w:r>
            <w:proofErr w:type="spellEnd"/>
            <w:proofErr w:type="gramEnd"/>
            <w:r w:rsidRPr="0067718F">
              <w:t xml:space="preserve"> –разделительные знаки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</w:pPr>
          </w:p>
        </w:tc>
        <w:tc>
          <w:tcPr>
            <w:tcW w:w="99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 w:rsidRPr="0067718F">
              <w:rPr>
                <w:b/>
                <w:bCs/>
              </w:rPr>
              <w:t>Послебукварный</w:t>
            </w:r>
            <w:proofErr w:type="spellEnd"/>
            <w:r w:rsidRPr="0067718F">
              <w:rPr>
                <w:b/>
                <w:bCs/>
              </w:rPr>
              <w:t xml:space="preserve"> период</w:t>
            </w:r>
            <w:r>
              <w:rPr>
                <w:b/>
                <w:bCs/>
              </w:rPr>
              <w:t xml:space="preserve"> (15 часов)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C81B9A" w:rsidTr="001C00B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1B9A" w:rsidRPr="00CF5985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Алфавит.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Звуки и буквы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Закрепление </w:t>
            </w:r>
            <w:proofErr w:type="gramStart"/>
            <w:r w:rsidRPr="0067718F">
              <w:t>изученного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BC29F7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Повторение </w:t>
            </w:r>
            <w:r w:rsidRPr="0067718F">
              <w:br/>
              <w:t xml:space="preserve">по теме «Парные согласные звуки». Списывание текста 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(15 мин)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5985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Оформление предложений </w:t>
            </w:r>
            <w:r w:rsidRPr="0067718F">
              <w:br/>
              <w:t>в тексте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A" w:rsidRDefault="00CF5985" w:rsidP="001C00B8">
            <w:r>
              <w:t>1</w:t>
            </w:r>
          </w:p>
        </w:tc>
      </w:tr>
      <w:tr w:rsidR="00C81B9A" w:rsidTr="001C00B8">
        <w:tc>
          <w:tcPr>
            <w:tcW w:w="675" w:type="dxa"/>
            <w:tcBorders>
              <w:top w:val="single" w:sz="4" w:space="0" w:color="auto"/>
            </w:tcBorders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598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992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67718F">
              <w:t xml:space="preserve">Слова, отвечающие на вопросы </w:t>
            </w:r>
            <w:r w:rsidRPr="0067718F">
              <w:rPr>
                <w:i/>
                <w:iCs/>
              </w:rPr>
              <w:t>кто</w:t>
            </w:r>
            <w:proofErr w:type="gramStart"/>
            <w:r w:rsidRPr="0067718F">
              <w:rPr>
                <w:i/>
                <w:iCs/>
              </w:rPr>
              <w:t xml:space="preserve">?, </w:t>
            </w:r>
            <w:proofErr w:type="gramEnd"/>
            <w:r w:rsidRPr="0067718F">
              <w:rPr>
                <w:i/>
                <w:iCs/>
              </w:rPr>
              <w:t>что?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="00CF598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C81B9A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Слова, отвечающие на </w:t>
            </w:r>
            <w:proofErr w:type="spellStart"/>
            <w:r w:rsidRPr="0067718F">
              <w:t>вопросы</w:t>
            </w:r>
            <w:proofErr w:type="gramStart"/>
            <w:r w:rsidRPr="0067718F">
              <w:t>:</w:t>
            </w:r>
            <w:r>
              <w:rPr>
                <w:i/>
                <w:iCs/>
              </w:rPr>
              <w:t>ч</w:t>
            </w:r>
            <w:proofErr w:type="gramEnd"/>
            <w:r>
              <w:rPr>
                <w:i/>
                <w:iCs/>
              </w:rPr>
              <w:t>то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делать?</w:t>
            </w:r>
            <w:r w:rsidRPr="0067718F">
              <w:rPr>
                <w:i/>
                <w:iCs/>
              </w:rPr>
              <w:t>что</w:t>
            </w:r>
            <w:proofErr w:type="spellEnd"/>
            <w:r w:rsidRPr="0067718F">
              <w:rPr>
                <w:i/>
                <w:iCs/>
              </w:rPr>
              <w:t xml:space="preserve"> сделать?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5985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t xml:space="preserve">Слова, отвечающие на </w:t>
            </w:r>
            <w:proofErr w:type="spellStart"/>
            <w:r>
              <w:t>вопросы</w:t>
            </w:r>
            <w:proofErr w:type="gramStart"/>
            <w:r>
              <w:t>:</w:t>
            </w:r>
            <w:r>
              <w:rPr>
                <w:i/>
                <w:iCs/>
              </w:rPr>
              <w:t>к</w:t>
            </w:r>
            <w:proofErr w:type="gramEnd"/>
            <w:r>
              <w:rPr>
                <w:i/>
                <w:iCs/>
              </w:rPr>
              <w:t>акой?какая?какое?</w:t>
            </w:r>
            <w:r w:rsidRPr="0067718F">
              <w:rPr>
                <w:i/>
                <w:iCs/>
              </w:rPr>
              <w:t>какие</w:t>
            </w:r>
            <w:proofErr w:type="spellEnd"/>
            <w:r w:rsidRPr="0067718F">
              <w:rPr>
                <w:i/>
                <w:iCs/>
              </w:rPr>
              <w:t>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  <w:tcBorders>
              <w:top w:val="single" w:sz="4" w:space="0" w:color="auto"/>
            </w:tcBorders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598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992" w:type="dxa"/>
            <w:tcBorders>
              <w:top w:val="single" w:sz="4" w:space="0" w:color="auto"/>
            </w:tcBorders>
          </w:tcPr>
          <w:p w:rsidR="00C81B9A" w:rsidRDefault="00C81B9A" w:rsidP="001C00B8"/>
        </w:tc>
        <w:tc>
          <w:tcPr>
            <w:tcW w:w="6803" w:type="dxa"/>
            <w:tcBorders>
              <w:top w:val="single" w:sz="4" w:space="0" w:color="auto"/>
            </w:tcBorders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Слуховой диктант (15 мин)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5985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Правописание безударных гласных в </w:t>
            </w:r>
            <w:proofErr w:type="gramStart"/>
            <w:r w:rsidRPr="0067718F"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F598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Правописание звонких и глухих согласных на конце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F5985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Правописание  </w:t>
            </w:r>
            <w:proofErr w:type="spellStart"/>
            <w:r w:rsidRPr="0067718F">
              <w:rPr>
                <w:i/>
                <w:iCs/>
              </w:rPr>
              <w:t>жи</w:t>
            </w:r>
            <w:proofErr w:type="spellEnd"/>
            <w:r w:rsidRPr="0067718F">
              <w:rPr>
                <w:i/>
                <w:iCs/>
              </w:rPr>
              <w:t xml:space="preserve"> – </w:t>
            </w:r>
            <w:proofErr w:type="spellStart"/>
            <w:r w:rsidRPr="0067718F">
              <w:rPr>
                <w:i/>
                <w:iCs/>
              </w:rPr>
              <w:t>ши</w:t>
            </w:r>
            <w:proofErr w:type="spellEnd"/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 xml:space="preserve">Правописание </w:t>
            </w:r>
            <w:proofErr w:type="spellStart"/>
            <w:proofErr w:type="gramStart"/>
            <w:r w:rsidRPr="0067718F">
              <w:rPr>
                <w:i/>
                <w:iCs/>
              </w:rPr>
              <w:t>ча</w:t>
            </w:r>
            <w:proofErr w:type="spellEnd"/>
            <w:r w:rsidRPr="0067718F">
              <w:rPr>
                <w:i/>
                <w:iCs/>
              </w:rPr>
              <w:t xml:space="preserve"> – </w:t>
            </w:r>
            <w:proofErr w:type="spellStart"/>
            <w:r w:rsidRPr="0067718F">
              <w:rPr>
                <w:i/>
                <w:iCs/>
              </w:rPr>
              <w:t>ща</w:t>
            </w:r>
            <w:proofErr w:type="spellEnd"/>
            <w:proofErr w:type="gramEnd"/>
            <w:r w:rsidRPr="0067718F">
              <w:t xml:space="preserve">, </w:t>
            </w:r>
            <w:r w:rsidRPr="0067718F">
              <w:rPr>
                <w:i/>
                <w:iCs/>
              </w:rPr>
              <w:t xml:space="preserve">чу – </w:t>
            </w:r>
            <w:proofErr w:type="spellStart"/>
            <w:r w:rsidRPr="0067718F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F598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 w:rsidRPr="0067718F">
              <w:t xml:space="preserve">Правописание </w:t>
            </w:r>
            <w:proofErr w:type="spellStart"/>
            <w:r w:rsidRPr="0067718F">
              <w:rPr>
                <w:i/>
                <w:iCs/>
              </w:rPr>
              <w:t>чк</w:t>
            </w:r>
            <w:proofErr w:type="spellEnd"/>
            <w:r w:rsidRPr="0067718F">
              <w:rPr>
                <w:i/>
                <w:iCs/>
              </w:rPr>
              <w:t xml:space="preserve"> – </w:t>
            </w:r>
            <w:proofErr w:type="spellStart"/>
            <w:r w:rsidRPr="0067718F">
              <w:rPr>
                <w:i/>
                <w:iCs/>
              </w:rPr>
              <w:t>чн</w:t>
            </w:r>
            <w:proofErr w:type="spellEnd"/>
            <w:r w:rsidRPr="0067718F">
              <w:rPr>
                <w:i/>
                <w:iCs/>
              </w:rPr>
              <w:t xml:space="preserve">, </w:t>
            </w:r>
            <w:proofErr w:type="spellStart"/>
            <w:r w:rsidRPr="0067718F">
              <w:rPr>
                <w:i/>
                <w:iCs/>
              </w:rPr>
              <w:t>щн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F5985" w:rsidRPr="00BC29F7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 в именах собственных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F5985" w:rsidRDefault="00CF5985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C81B9A" w:rsidRPr="00BC29F7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Контрольное списывание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(15 мин).</w:t>
            </w:r>
          </w:p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</w:pPr>
            <w:r w:rsidRPr="0067718F">
              <w:t>Заглавная буква в именах собственных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F5985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67718F" w:rsidRDefault="00C81B9A" w:rsidP="001C00B8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324419" w:rsidRDefault="00324419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РУССКИЙ 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81B9A" w:rsidTr="001C00B8">
        <w:tc>
          <w:tcPr>
            <w:tcW w:w="675" w:type="dxa"/>
          </w:tcPr>
          <w:p w:rsidR="00C81B9A" w:rsidRPr="00C81B9A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8322DE" w:rsidRDefault="008322DE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  Наша речь (2ч)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Язык и речь, их значение в жизни людей.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8322DE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Русский язы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родной язык русского народа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7242CF" w:rsidRDefault="007242CF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Текст, предложение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3ч)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7242CF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</w:t>
            </w:r>
            <w:r w:rsidR="00613936">
              <w:rPr>
                <w:sz w:val="24"/>
              </w:rPr>
              <w:t>(</w:t>
            </w:r>
            <w:proofErr w:type="gramEnd"/>
            <w:r w:rsidR="00613936">
              <w:rPr>
                <w:sz w:val="24"/>
              </w:rPr>
              <w:t xml:space="preserve"> общее представление)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7242CF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 w:rsidR="00613936">
              <w:rPr>
                <w:sz w:val="24"/>
              </w:rPr>
              <w:t xml:space="preserve"> как группа слов, выражающая законченную мысль.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7242CF" w:rsidRDefault="007242CF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13936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Слова, слова, слова (4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Слово. Роль слова в речи.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7-8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613936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 xml:space="preserve">Слова, отвечающие на вопросы </w:t>
            </w:r>
            <w:r>
              <w:rPr>
                <w:i/>
                <w:sz w:val="24"/>
              </w:rPr>
              <w:t xml:space="preserve">кто?, что?, что делать?, что </w:t>
            </w:r>
            <w:proofErr w:type="spellStart"/>
            <w:r>
              <w:rPr>
                <w:i/>
                <w:sz w:val="24"/>
              </w:rPr>
              <w:t>сделать?,какой?,какая?,какое</w:t>
            </w:r>
            <w:proofErr w:type="spellEnd"/>
            <w:r>
              <w:rPr>
                <w:i/>
                <w:sz w:val="24"/>
              </w:rPr>
              <w:t>?, какие?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Вежливые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61393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C956B6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Слово и слог. Ударение (6ч)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Слог как минимальная произносительная единица.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Деление слов на слоги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13-14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Перенос слов. Правила переноса слов.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Ударени</w:t>
            </w:r>
            <w:proofErr w:type="gramStart"/>
            <w:r>
              <w:rPr>
                <w:color w:val="000000"/>
                <w:sz w:val="24"/>
              </w:rPr>
              <w:t>е(</w:t>
            </w:r>
            <w:proofErr w:type="gramEnd"/>
            <w:r>
              <w:rPr>
                <w:color w:val="000000"/>
                <w:sz w:val="24"/>
              </w:rPr>
              <w:t xml:space="preserve"> общее представление)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31D8C">
              <w:rPr>
                <w:color w:val="000000"/>
                <w:sz w:val="24"/>
              </w:rPr>
              <w:t>.</w:t>
            </w:r>
            <w:r w:rsidR="00C956B6">
              <w:rPr>
                <w:color w:val="000000"/>
                <w:sz w:val="24"/>
              </w:rPr>
              <w:t>Ударные и безударные слоги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C956B6" w:rsidRDefault="00C956B6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   </w:t>
            </w:r>
            <w:r w:rsidR="005910D8">
              <w:rPr>
                <w:b/>
                <w:color w:val="000000"/>
                <w:sz w:val="24"/>
              </w:rPr>
              <w:t>Звуки и буквы(33</w:t>
            </w:r>
            <w:r>
              <w:rPr>
                <w:b/>
                <w:color w:val="000000"/>
                <w:sz w:val="24"/>
              </w:rPr>
              <w:t>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Звуки и буквы. Смыслоразличительная роль звуков и бу</w:t>
            </w:r>
            <w:proofErr w:type="gramStart"/>
            <w:r>
              <w:rPr>
                <w:sz w:val="24"/>
              </w:rPr>
              <w:t>кв в сл</w:t>
            </w:r>
            <w:proofErr w:type="gramEnd"/>
            <w:r>
              <w:rPr>
                <w:sz w:val="24"/>
              </w:rPr>
              <w:t>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Звуки и буквы. Условные звуковые обозначения слов.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Русский алфавит или Азбука. Значение алфавита.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1B9A" w:rsidTr="001C00B8">
        <w:tc>
          <w:tcPr>
            <w:tcW w:w="675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Русский алфавит или Азбука. Использование алфавита при работе со словарями.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4419" w:rsidTr="001C00B8">
        <w:tc>
          <w:tcPr>
            <w:tcW w:w="675" w:type="dxa"/>
          </w:tcPr>
          <w:p w:rsidR="00324419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Гласные звуки. Буквы, обозначающие гласные звуки.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324419" w:rsidP="001C00B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24419" w:rsidTr="001C00B8">
        <w:tc>
          <w:tcPr>
            <w:tcW w:w="675" w:type="dxa"/>
          </w:tcPr>
          <w:p w:rsidR="00324419" w:rsidRPr="00B31D8C" w:rsidRDefault="005910D8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E1248B" w:rsidRDefault="005910D8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Гласные звуки. Буквы </w:t>
            </w:r>
            <w:proofErr w:type="spellStart"/>
            <w:r w:rsidR="00E1248B">
              <w:rPr>
                <w:b/>
              </w:rPr>
              <w:t>е</w:t>
            </w:r>
            <w:proofErr w:type="gramStart"/>
            <w:r w:rsidR="00E1248B">
              <w:rPr>
                <w:b/>
              </w:rPr>
              <w:t>,ё</w:t>
            </w:r>
            <w:proofErr w:type="gramEnd"/>
            <w:r w:rsidR="00E1248B">
              <w:rPr>
                <w:b/>
              </w:rPr>
              <w:t>,ю,я</w:t>
            </w:r>
            <w:proofErr w:type="spellEnd"/>
            <w:r w:rsidR="00E1248B">
              <w:t xml:space="preserve"> и их функция в слове.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324419" w:rsidP="001C00B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24419" w:rsidTr="001C00B8">
        <w:tc>
          <w:tcPr>
            <w:tcW w:w="675" w:type="dxa"/>
          </w:tcPr>
          <w:p w:rsidR="00324419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E1248B" w:rsidRDefault="00E1248B" w:rsidP="001C00B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Гласные звуки. Слова с буквой </w:t>
            </w:r>
            <w:r>
              <w:rPr>
                <w:b/>
              </w:rPr>
              <w:t>э.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324419" w:rsidP="001C00B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1B9A" w:rsidTr="001C00B8">
        <w:tc>
          <w:tcPr>
            <w:tcW w:w="675" w:type="dxa"/>
          </w:tcPr>
          <w:p w:rsidR="00C81B9A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звуки. Произношение ударного и безударного гласного звука в слове и его обозначение на письме.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4419" w:rsidTr="001C00B8">
        <w:tc>
          <w:tcPr>
            <w:tcW w:w="675" w:type="dxa"/>
          </w:tcPr>
          <w:p w:rsidR="00324419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4"/>
              </w:rPr>
              <w:t>Ударные и безударные гласные звуки. Особенности проверяемых и проверочных слов.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324419" w:rsidP="001C00B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1B9A" w:rsidTr="001C00B8">
        <w:tc>
          <w:tcPr>
            <w:tcW w:w="675" w:type="dxa"/>
          </w:tcPr>
          <w:p w:rsidR="00C81B9A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C81B9A" w:rsidRDefault="00C81B9A" w:rsidP="001C00B8"/>
        </w:tc>
        <w:tc>
          <w:tcPr>
            <w:tcW w:w="992" w:type="dxa"/>
          </w:tcPr>
          <w:p w:rsidR="00C81B9A" w:rsidRDefault="00C81B9A" w:rsidP="001C00B8"/>
        </w:tc>
        <w:tc>
          <w:tcPr>
            <w:tcW w:w="6803" w:type="dxa"/>
          </w:tcPr>
          <w:p w:rsidR="00C81B9A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 обозначающей безударный гласный звук.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B9A" w:rsidRPr="00B31D8C" w:rsidRDefault="00C81B9A" w:rsidP="001C00B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4419" w:rsidTr="001C00B8">
        <w:tc>
          <w:tcPr>
            <w:tcW w:w="675" w:type="dxa"/>
          </w:tcPr>
          <w:p w:rsidR="00324419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B31D8C" w:rsidRDefault="00E1248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Написание слов с непроверяемой буквой безударного гласного звука.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B57BD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324419" w:rsidTr="001C00B8">
        <w:tc>
          <w:tcPr>
            <w:tcW w:w="675" w:type="dxa"/>
          </w:tcPr>
          <w:p w:rsidR="00324419" w:rsidRPr="00B31D8C" w:rsidRDefault="00B57BD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993" w:type="dxa"/>
          </w:tcPr>
          <w:p w:rsidR="00324419" w:rsidRDefault="00324419" w:rsidP="001C00B8"/>
        </w:tc>
        <w:tc>
          <w:tcPr>
            <w:tcW w:w="992" w:type="dxa"/>
          </w:tcPr>
          <w:p w:rsidR="00324419" w:rsidRDefault="00324419" w:rsidP="001C00B8"/>
        </w:tc>
        <w:tc>
          <w:tcPr>
            <w:tcW w:w="6803" w:type="dxa"/>
          </w:tcPr>
          <w:p w:rsidR="00324419" w:rsidRPr="00B31D8C" w:rsidRDefault="00B57BD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Проверочный диктант по теме « Ударные и безударные гласные звуки».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419" w:rsidRDefault="00B57BDB" w:rsidP="001C00B8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B57BDB" w:rsidP="001C00B8">
            <w:r>
              <w:t>29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B57BDB" w:rsidP="001C00B8">
            <w:r>
              <w:t>Согласные звуки. Слова с удвоенными согласными. Развитие речи. Составление устного рассказа по рисунку и опорным словам.</w:t>
            </w:r>
          </w:p>
        </w:tc>
        <w:tc>
          <w:tcPr>
            <w:tcW w:w="851" w:type="dxa"/>
          </w:tcPr>
          <w:p w:rsidR="005910D8" w:rsidRDefault="00B57BDB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B57BDB" w:rsidP="001C00B8">
            <w:r>
              <w:t>30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Pr="00B57BDB" w:rsidRDefault="00B57BDB" w:rsidP="001C00B8">
            <w:pPr>
              <w:rPr>
                <w:b/>
              </w:rPr>
            </w:pPr>
            <w:r>
              <w:t xml:space="preserve">Буквы </w:t>
            </w:r>
            <w:r>
              <w:rPr>
                <w:b/>
              </w:rPr>
              <w:t xml:space="preserve">Й </w:t>
            </w:r>
            <w:r>
              <w:t xml:space="preserve">и </w:t>
            </w:r>
            <w:proofErr w:type="spell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. </w:t>
            </w:r>
            <w:r w:rsidRPr="00B57BDB">
              <w:t>Слова со звуком</w:t>
            </w:r>
            <w:r>
              <w:rPr>
                <w:b/>
              </w:rPr>
              <w:t xml:space="preserve"> </w:t>
            </w:r>
            <w:r w:rsidRPr="00B57BDB">
              <w:rPr>
                <w:b/>
              </w:rPr>
              <w:t>[</w:t>
            </w:r>
            <w:proofErr w:type="spellStart"/>
            <w:r>
              <w:rPr>
                <w:b/>
              </w:rPr>
              <w:t>й</w:t>
            </w:r>
            <w:proofErr w:type="spellEnd"/>
            <w:r w:rsidRPr="00B57BDB">
              <w:rPr>
                <w:b/>
              </w:rPr>
              <w:t>]</w:t>
            </w:r>
            <w:r>
              <w:rPr>
                <w:b/>
              </w:rPr>
              <w:t xml:space="preserve">, </w:t>
            </w:r>
            <w:r w:rsidRPr="00B57BDB">
              <w:t>и буквой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866F96" w:rsidP="001C00B8">
            <w:r>
              <w:t>31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866F96" w:rsidP="001C00B8">
            <w:r>
              <w:t>Твердые и мягкие согласные звуки. Согласные парные и непарные по твердости – мягкости.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866F96" w:rsidP="001C00B8">
            <w:r>
              <w:t>32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Pr="00866F96" w:rsidRDefault="00866F96" w:rsidP="001C00B8">
            <w:r>
              <w:t xml:space="preserve">Твердые и мягкие согласные звуки. Обозначение мягкости согласных звуков на письме буквами </w:t>
            </w:r>
            <w:proofErr w:type="spellStart"/>
            <w:r>
              <w:rPr>
                <w:b/>
              </w:rPr>
              <w:t>и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,ё,ю,я,ь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866F96" w:rsidP="001C00B8">
            <w:r>
              <w:t>33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866F96" w:rsidP="001C00B8">
            <w:r>
              <w:t>Мягкий знак как показатель мягкости согласного звука.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866F96" w:rsidP="001C00B8">
            <w:r>
              <w:t>34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866F96" w:rsidP="001C00B8">
            <w:r>
              <w:t>Мягкий знак как показатель мягкости согласного звука. Восстановление текста с нарушенным порядком предложений.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866F96" w:rsidP="001C00B8">
            <w:r>
              <w:t>35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947D87" w:rsidP="001C00B8">
            <w:r>
              <w:t>Звонкие и глухие согласные звуки на конце слова.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947D87" w:rsidP="001C00B8">
            <w:r>
              <w:t>36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947D87" w:rsidP="001C00B8">
            <w:r>
              <w:t>Произношение парного по глухости- звонкости согласного звука на конце слова и его обозначение буквой на письме.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947D87" w:rsidP="001C00B8">
            <w:r>
              <w:t>37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947D87" w:rsidP="001C00B8">
            <w:r>
              <w:t>Правило обозначения буквой парного по глухости- 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  <w:tr w:rsidR="005910D8" w:rsidTr="001C00B8">
        <w:tc>
          <w:tcPr>
            <w:tcW w:w="675" w:type="dxa"/>
          </w:tcPr>
          <w:p w:rsidR="005910D8" w:rsidRDefault="00947D87" w:rsidP="001C00B8">
            <w:r>
              <w:t>38</w:t>
            </w:r>
          </w:p>
        </w:tc>
        <w:tc>
          <w:tcPr>
            <w:tcW w:w="993" w:type="dxa"/>
          </w:tcPr>
          <w:p w:rsidR="005910D8" w:rsidRDefault="005910D8" w:rsidP="001C00B8"/>
        </w:tc>
        <w:tc>
          <w:tcPr>
            <w:tcW w:w="992" w:type="dxa"/>
          </w:tcPr>
          <w:p w:rsidR="005910D8" w:rsidRDefault="005910D8" w:rsidP="001C00B8"/>
        </w:tc>
        <w:tc>
          <w:tcPr>
            <w:tcW w:w="6803" w:type="dxa"/>
          </w:tcPr>
          <w:p w:rsidR="005910D8" w:rsidRDefault="00947D87" w:rsidP="001C00B8">
            <w:r>
              <w:t>Способы проверки написания буквы, обозначающей парный по глухости- звонкости согласный звук. Развитие речи. Работа с тексто</w:t>
            </w:r>
            <w:proofErr w:type="gramStart"/>
            <w:r>
              <w:t>м(</w:t>
            </w:r>
            <w:proofErr w:type="gramEnd"/>
            <w:r>
              <w:t xml:space="preserve"> определение темы и главной мысли, подбор заголовка, выбор предложений, которыми можно подписать рисунки)</w:t>
            </w:r>
          </w:p>
        </w:tc>
        <w:tc>
          <w:tcPr>
            <w:tcW w:w="851" w:type="dxa"/>
          </w:tcPr>
          <w:p w:rsidR="005910D8" w:rsidRDefault="00947D87" w:rsidP="001C00B8">
            <w:r>
              <w:t>1</w:t>
            </w:r>
          </w:p>
        </w:tc>
      </w:tr>
    </w:tbl>
    <w:p w:rsidR="00260F20" w:rsidRDefault="001C00B8" w:rsidP="001C00B8">
      <w:pPr>
        <w:tabs>
          <w:tab w:val="left" w:pos="2835"/>
        </w:tabs>
      </w:pPr>
      <w:r>
        <w:t xml:space="preserve">39                                        Проверочный диктант                                                                          </w:t>
      </w:r>
    </w:p>
    <w:tbl>
      <w:tblPr>
        <w:tblStyle w:val="a7"/>
        <w:tblW w:w="10314" w:type="dxa"/>
        <w:tblLook w:val="04A0"/>
      </w:tblPr>
      <w:tblGrid>
        <w:gridCol w:w="675"/>
        <w:gridCol w:w="993"/>
        <w:gridCol w:w="992"/>
        <w:gridCol w:w="6804"/>
        <w:gridCol w:w="850"/>
      </w:tblGrid>
      <w:tr w:rsidR="001C00B8" w:rsidTr="001C00B8">
        <w:tc>
          <w:tcPr>
            <w:tcW w:w="675" w:type="dxa"/>
          </w:tcPr>
          <w:p w:rsidR="001C00B8" w:rsidRDefault="001C00B8" w:rsidP="00AE3BE3">
            <w:r>
              <w:t>40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Pr="001C00B8" w:rsidRDefault="001C00B8" w:rsidP="00AE3BE3">
            <w:pPr>
              <w:rPr>
                <w:b/>
              </w:rPr>
            </w:pPr>
            <w:r>
              <w:t xml:space="preserve">Буквы шипящих согласных звуков: непарных твердых </w:t>
            </w:r>
            <w:proofErr w:type="spellStart"/>
            <w:r>
              <w:rPr>
                <w:b/>
              </w:rPr>
              <w:t>ш</w:t>
            </w:r>
            <w:proofErr w:type="gramStart"/>
            <w:r>
              <w:rPr>
                <w:b/>
              </w:rPr>
              <w:t>,ж</w:t>
            </w:r>
            <w:proofErr w:type="spellEnd"/>
            <w:proofErr w:type="gramEnd"/>
            <w:r>
              <w:rPr>
                <w:b/>
              </w:rPr>
              <w:t xml:space="preserve">; </w:t>
            </w:r>
            <w:r>
              <w:t xml:space="preserve">непарных мягких </w:t>
            </w:r>
            <w:proofErr w:type="spellStart"/>
            <w:r>
              <w:rPr>
                <w:b/>
              </w:rPr>
              <w:t>ч,щ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41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Pr="001C00B8" w:rsidRDefault="001C00B8" w:rsidP="00AE3BE3">
            <w:r>
              <w:t xml:space="preserve">Правило правописания сочетаний </w:t>
            </w:r>
            <w:proofErr w:type="spellStart"/>
            <w:r>
              <w:rPr>
                <w:b/>
              </w:rPr>
              <w:t>чк</w:t>
            </w:r>
            <w:proofErr w:type="gramStart"/>
            <w:r>
              <w:rPr>
                <w:b/>
              </w:rPr>
              <w:t>,ч</w:t>
            </w:r>
            <w:proofErr w:type="gramEnd"/>
            <w:r>
              <w:rPr>
                <w:b/>
              </w:rPr>
              <w:t>н,чт</w:t>
            </w:r>
            <w:proofErr w:type="spellEnd"/>
            <w:r>
              <w:rPr>
                <w:b/>
              </w:rPr>
              <w:t xml:space="preserve">. </w:t>
            </w:r>
            <w:r>
              <w:t>Развитие речи. Наблюдение над изобразительными возможностями языка.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42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Pr="00A4264F" w:rsidRDefault="001C00B8" w:rsidP="00AE3BE3">
            <w:r>
              <w:t xml:space="preserve">Правило правописания сочетаний </w:t>
            </w:r>
            <w:proofErr w:type="spellStart"/>
            <w:r>
              <w:rPr>
                <w:b/>
              </w:rPr>
              <w:t>жи-ши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ча-ща</w:t>
            </w:r>
            <w:r w:rsidR="00A4264F">
              <w:rPr>
                <w:b/>
              </w:rPr>
              <w:t>,чу-щу</w:t>
            </w:r>
            <w:proofErr w:type="gramStart"/>
            <w:r w:rsidR="00A4264F">
              <w:rPr>
                <w:b/>
              </w:rPr>
              <w:t>.</w:t>
            </w:r>
            <w:r w:rsidR="00A4264F">
              <w:t>Р</w:t>
            </w:r>
            <w:proofErr w:type="gramEnd"/>
            <w:r w:rsidR="00A4264F">
              <w:t>азвитие</w:t>
            </w:r>
            <w:proofErr w:type="spellEnd"/>
            <w:r w:rsidR="00A4264F">
              <w:t xml:space="preserve"> речи. Воспроизведение по памяти русской народной сказки « Лиса и Журавль».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43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>Проверочный диктант.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rPr>
          <w:trHeight w:val="70"/>
        </w:trPr>
        <w:tc>
          <w:tcPr>
            <w:tcW w:w="675" w:type="dxa"/>
          </w:tcPr>
          <w:p w:rsidR="001C00B8" w:rsidRDefault="001C00B8" w:rsidP="00AE3BE3">
            <w:r>
              <w:t>44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45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 xml:space="preserve">Заглавная буква в именах собственных. Контрольное списывание </w:t>
            </w:r>
            <w:proofErr w:type="gramStart"/>
            <w:r>
              <w:t xml:space="preserve">( </w:t>
            </w:r>
            <w:proofErr w:type="gramEnd"/>
            <w:r>
              <w:t>15 мин)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46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>Развитие речи.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47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>Повторение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>
            <w:r>
              <w:t>48</w:t>
            </w:r>
          </w:p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A4264F" w:rsidP="00AE3BE3">
            <w:r>
              <w:t>Повторение</w:t>
            </w:r>
          </w:p>
        </w:tc>
        <w:tc>
          <w:tcPr>
            <w:tcW w:w="850" w:type="dxa"/>
          </w:tcPr>
          <w:p w:rsidR="001C00B8" w:rsidRDefault="00A4264F" w:rsidP="00AE3BE3">
            <w:r>
              <w:t>1</w:t>
            </w:r>
          </w:p>
        </w:tc>
      </w:tr>
      <w:tr w:rsidR="001C00B8" w:rsidTr="001C00B8">
        <w:tc>
          <w:tcPr>
            <w:tcW w:w="675" w:type="dxa"/>
          </w:tcPr>
          <w:p w:rsidR="001C00B8" w:rsidRDefault="001C00B8" w:rsidP="00AE3BE3"/>
        </w:tc>
        <w:tc>
          <w:tcPr>
            <w:tcW w:w="993" w:type="dxa"/>
          </w:tcPr>
          <w:p w:rsidR="001C00B8" w:rsidRDefault="001C00B8" w:rsidP="00AE3BE3"/>
        </w:tc>
        <w:tc>
          <w:tcPr>
            <w:tcW w:w="992" w:type="dxa"/>
          </w:tcPr>
          <w:p w:rsidR="001C00B8" w:rsidRDefault="001C00B8" w:rsidP="00AE3BE3"/>
        </w:tc>
        <w:tc>
          <w:tcPr>
            <w:tcW w:w="6804" w:type="dxa"/>
          </w:tcPr>
          <w:p w:rsidR="001C00B8" w:rsidRDefault="001C00B8" w:rsidP="00AE3BE3"/>
        </w:tc>
        <w:tc>
          <w:tcPr>
            <w:tcW w:w="850" w:type="dxa"/>
          </w:tcPr>
          <w:p w:rsidR="001C00B8" w:rsidRDefault="001C00B8" w:rsidP="00AE3BE3"/>
        </w:tc>
      </w:tr>
    </w:tbl>
    <w:p w:rsidR="00260F20" w:rsidRDefault="00260F20" w:rsidP="00AE3BE3"/>
    <w:p w:rsidR="00260F20" w:rsidRDefault="00260F20" w:rsidP="00AE3BE3"/>
    <w:p w:rsidR="00260F20" w:rsidRDefault="00260F20" w:rsidP="00AE3BE3"/>
    <w:p w:rsidR="00260F20" w:rsidRDefault="00260F20" w:rsidP="00AE3BE3"/>
    <w:p w:rsidR="00260F20" w:rsidRDefault="00AE3BE3" w:rsidP="00AE3BE3">
      <w:r>
        <w:t xml:space="preserve"> </w:t>
      </w:r>
    </w:p>
    <w:p w:rsidR="00AE3BE3" w:rsidRDefault="00AE3BE3" w:rsidP="00AE3BE3"/>
    <w:p w:rsidR="00AE3BE3" w:rsidRDefault="00AE3BE3" w:rsidP="00AE3BE3">
      <w:r>
        <w:t xml:space="preserve"> </w:t>
      </w:r>
    </w:p>
    <w:p w:rsidR="00574FBD" w:rsidRDefault="00574FBD" w:rsidP="00AE3BE3"/>
    <w:sectPr w:rsidR="00574FBD" w:rsidSect="0083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B42"/>
    <w:multiLevelType w:val="multilevel"/>
    <w:tmpl w:val="E118D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5821"/>
    <w:multiLevelType w:val="multilevel"/>
    <w:tmpl w:val="6BAE7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52D"/>
    <w:multiLevelType w:val="multilevel"/>
    <w:tmpl w:val="8B9A1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53E0B"/>
    <w:multiLevelType w:val="multilevel"/>
    <w:tmpl w:val="D0667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F2154"/>
    <w:multiLevelType w:val="multilevel"/>
    <w:tmpl w:val="815C1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1554F"/>
    <w:multiLevelType w:val="multilevel"/>
    <w:tmpl w:val="02B2D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B4FF7"/>
    <w:multiLevelType w:val="multilevel"/>
    <w:tmpl w:val="DE641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42689"/>
    <w:multiLevelType w:val="multilevel"/>
    <w:tmpl w:val="1BE0B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C2612"/>
    <w:multiLevelType w:val="multilevel"/>
    <w:tmpl w:val="90C2E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31602"/>
    <w:multiLevelType w:val="multilevel"/>
    <w:tmpl w:val="1B68C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B290B"/>
    <w:multiLevelType w:val="multilevel"/>
    <w:tmpl w:val="6DEA0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7781D"/>
    <w:multiLevelType w:val="multilevel"/>
    <w:tmpl w:val="778A5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E3076"/>
    <w:multiLevelType w:val="multilevel"/>
    <w:tmpl w:val="AD6EE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341CE"/>
    <w:multiLevelType w:val="multilevel"/>
    <w:tmpl w:val="93000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95CAC"/>
    <w:multiLevelType w:val="multilevel"/>
    <w:tmpl w:val="DBA87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B3535"/>
    <w:multiLevelType w:val="multilevel"/>
    <w:tmpl w:val="E9C4A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90C9E"/>
    <w:multiLevelType w:val="multilevel"/>
    <w:tmpl w:val="7C88F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0"/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1AAE"/>
    <w:rsid w:val="000341AB"/>
    <w:rsid w:val="000A4AF8"/>
    <w:rsid w:val="000A5BC9"/>
    <w:rsid w:val="001442A7"/>
    <w:rsid w:val="001C00B8"/>
    <w:rsid w:val="00212D7C"/>
    <w:rsid w:val="00260F20"/>
    <w:rsid w:val="00324419"/>
    <w:rsid w:val="00345AB2"/>
    <w:rsid w:val="003E7AAB"/>
    <w:rsid w:val="004A0DD3"/>
    <w:rsid w:val="00571B23"/>
    <w:rsid w:val="00574FBD"/>
    <w:rsid w:val="005910D8"/>
    <w:rsid w:val="00613936"/>
    <w:rsid w:val="006C1AAE"/>
    <w:rsid w:val="006F148C"/>
    <w:rsid w:val="007242CF"/>
    <w:rsid w:val="00784747"/>
    <w:rsid w:val="008322DE"/>
    <w:rsid w:val="00866F96"/>
    <w:rsid w:val="009432D9"/>
    <w:rsid w:val="009464DF"/>
    <w:rsid w:val="00947D87"/>
    <w:rsid w:val="00957684"/>
    <w:rsid w:val="0096703A"/>
    <w:rsid w:val="00A343F7"/>
    <w:rsid w:val="00A4264F"/>
    <w:rsid w:val="00A86F44"/>
    <w:rsid w:val="00A93E0C"/>
    <w:rsid w:val="00AD027F"/>
    <w:rsid w:val="00AE3BE3"/>
    <w:rsid w:val="00AE4D4F"/>
    <w:rsid w:val="00AE7BE7"/>
    <w:rsid w:val="00AF50C4"/>
    <w:rsid w:val="00B57BDB"/>
    <w:rsid w:val="00B70AA5"/>
    <w:rsid w:val="00C42E9C"/>
    <w:rsid w:val="00C81B9A"/>
    <w:rsid w:val="00C956B6"/>
    <w:rsid w:val="00CF5985"/>
    <w:rsid w:val="00DE554D"/>
    <w:rsid w:val="00E04E04"/>
    <w:rsid w:val="00E1248B"/>
    <w:rsid w:val="00E2689A"/>
    <w:rsid w:val="00E421F5"/>
    <w:rsid w:val="00F4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6C1AAE"/>
    <w:pPr>
      <w:spacing w:before="100" w:beforeAutospacing="1" w:after="100" w:afterAutospacing="1"/>
    </w:pPr>
  </w:style>
  <w:style w:type="paragraph" w:customStyle="1" w:styleId="ParagraphStyle">
    <w:name w:val="Paragraph Style"/>
    <w:basedOn w:val="a"/>
    <w:rsid w:val="006C1AA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No Spacing"/>
    <w:basedOn w:val="a"/>
    <w:uiPriority w:val="99"/>
    <w:qFormat/>
    <w:rsid w:val="006C1AAE"/>
    <w:rPr>
      <w:rFonts w:ascii="Calibri" w:hAnsi="Calibri"/>
    </w:rPr>
  </w:style>
  <w:style w:type="paragraph" w:styleId="a4">
    <w:name w:val="Body Text Indent"/>
    <w:basedOn w:val="a"/>
    <w:link w:val="a5"/>
    <w:uiPriority w:val="99"/>
    <w:unhideWhenUsed/>
    <w:rsid w:val="006C1AAE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rsid w:val="006C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C1AAE"/>
    <w:pPr>
      <w:spacing w:before="100" w:beforeAutospacing="1" w:after="100" w:afterAutospacing="1"/>
      <w:contextualSpacing/>
    </w:pPr>
  </w:style>
  <w:style w:type="character" w:customStyle="1" w:styleId="10">
    <w:name w:val="10"/>
    <w:basedOn w:val="a0"/>
    <w:rsid w:val="006C1AA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6C1AAE"/>
    <w:rPr>
      <w:rFonts w:ascii="Times New Roman" w:hAnsi="Times New Roman" w:cs="Times New Roman" w:hint="default"/>
    </w:rPr>
  </w:style>
  <w:style w:type="paragraph" w:customStyle="1" w:styleId="1">
    <w:name w:val="Абзац списка1"/>
    <w:basedOn w:val="a"/>
    <w:rsid w:val="00784747"/>
    <w:pPr>
      <w:spacing w:before="100" w:beforeAutospacing="1" w:after="100" w:afterAutospacing="1" w:line="271" w:lineRule="auto"/>
      <w:contextualSpacing/>
    </w:pPr>
    <w:rPr>
      <w:rFonts w:ascii="Calibri" w:hAnsi="Calibri"/>
    </w:rPr>
  </w:style>
  <w:style w:type="table" w:styleId="a7">
    <w:name w:val="Table Grid"/>
    <w:basedOn w:val="a1"/>
    <w:uiPriority w:val="59"/>
    <w:rsid w:val="00571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2020-09-13T17:54:00Z</cp:lastPrinted>
  <dcterms:created xsi:type="dcterms:W3CDTF">2019-09-30T16:25:00Z</dcterms:created>
  <dcterms:modified xsi:type="dcterms:W3CDTF">2020-09-20T11:26:00Z</dcterms:modified>
</cp:coreProperties>
</file>